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A9C" w:rsidRPr="00D35A9C" w:rsidRDefault="00701455" w:rsidP="00D35A9C">
      <w:pPr>
        <w:pStyle w:val="CRCoverPage"/>
        <w:tabs>
          <w:tab w:val="right" w:pos="9639"/>
        </w:tabs>
        <w:spacing w:after="0"/>
        <w:rPr>
          <w:b/>
          <w:i/>
          <w:noProof/>
          <w:sz w:val="28"/>
        </w:rPr>
      </w:pPr>
      <w:r>
        <w:rPr>
          <w:rFonts w:cs="Arial"/>
          <w:b/>
          <w:sz w:val="24"/>
          <w:szCs w:val="24"/>
        </w:rPr>
        <w:t>3GPP TSG-RAN WG4 Meeting NR #</w:t>
      </w:r>
      <w:r>
        <w:rPr>
          <w:rFonts w:eastAsiaTheme="minorEastAsia" w:cs="Arial" w:hint="eastAsia"/>
          <w:b/>
          <w:sz w:val="24"/>
          <w:szCs w:val="24"/>
          <w:lang w:eastAsia="ja-JP"/>
        </w:rPr>
        <w:t>84</w:t>
      </w:r>
      <w:r w:rsidR="00D35A9C" w:rsidRPr="00D35A9C">
        <w:rPr>
          <w:rFonts w:cs="Arial"/>
          <w:b/>
          <w:sz w:val="24"/>
          <w:szCs w:val="24"/>
        </w:rPr>
        <w:tab/>
      </w:r>
      <w:r w:rsidR="00D35A9C" w:rsidRPr="00D35A9C">
        <w:rPr>
          <w:b/>
          <w:i/>
          <w:noProof/>
          <w:sz w:val="28"/>
        </w:rPr>
        <w:fldChar w:fldCharType="begin"/>
      </w:r>
      <w:r w:rsidR="00D35A9C" w:rsidRPr="00D35A9C">
        <w:rPr>
          <w:b/>
          <w:i/>
          <w:noProof/>
          <w:sz w:val="28"/>
        </w:rPr>
        <w:instrText xml:space="preserve"> DOCPROPERTY  Tdoc#  \* MERGEFORMAT </w:instrText>
      </w:r>
      <w:r w:rsidR="00D35A9C" w:rsidRPr="00D35A9C">
        <w:rPr>
          <w:b/>
          <w:i/>
          <w:noProof/>
          <w:sz w:val="28"/>
        </w:rPr>
        <w:fldChar w:fldCharType="separate"/>
      </w:r>
      <w:r w:rsidR="00D35A9C" w:rsidRPr="00D35A9C">
        <w:rPr>
          <w:b/>
          <w:i/>
          <w:noProof/>
          <w:sz w:val="28"/>
        </w:rPr>
        <w:t>R4-170</w:t>
      </w:r>
      <w:r w:rsidR="00993A63">
        <w:rPr>
          <w:rFonts w:eastAsiaTheme="minorEastAsia" w:hint="eastAsia"/>
          <w:b/>
          <w:i/>
          <w:noProof/>
          <w:sz w:val="28"/>
          <w:lang w:eastAsia="ja-JP"/>
        </w:rPr>
        <w:t>7920</w:t>
      </w:r>
      <w:r w:rsidR="00D35A9C" w:rsidRPr="00D35A9C">
        <w:rPr>
          <w:b/>
          <w:i/>
          <w:noProof/>
          <w:sz w:val="28"/>
        </w:rPr>
        <w:fldChar w:fldCharType="end"/>
      </w:r>
    </w:p>
    <w:p w:rsidR="00D35A9C" w:rsidRPr="00D35A9C" w:rsidRDefault="00D35A9C" w:rsidP="00D35A9C">
      <w:pPr>
        <w:pStyle w:val="CRCoverPage"/>
        <w:tabs>
          <w:tab w:val="right" w:pos="9639"/>
        </w:tabs>
        <w:spacing w:after="0"/>
        <w:rPr>
          <w:rFonts w:cs="Arial"/>
          <w:b/>
          <w:sz w:val="24"/>
          <w:szCs w:val="24"/>
        </w:rPr>
      </w:pPr>
      <w:r w:rsidRPr="00D35A9C">
        <w:rPr>
          <w:rFonts w:cs="Arial"/>
          <w:b/>
          <w:sz w:val="24"/>
          <w:szCs w:val="24"/>
        </w:rPr>
        <w:t>Berlin, Germany, 21-25 August 2017</w:t>
      </w:r>
    </w:p>
    <w:p w:rsidR="00D35A9C" w:rsidRPr="00D35A9C" w:rsidRDefault="00D35A9C" w:rsidP="00D35A9C">
      <w:pPr>
        <w:pStyle w:val="CRCoverPage"/>
        <w:tabs>
          <w:tab w:val="right" w:pos="9639"/>
        </w:tabs>
        <w:spacing w:after="0"/>
        <w:rPr>
          <w:rFonts w:eastAsia="ＭＳ 明朝" w:cs="Arial"/>
          <w:b/>
          <w:sz w:val="24"/>
          <w:szCs w:val="24"/>
          <w:lang w:eastAsia="ja-JP"/>
        </w:rPr>
      </w:pPr>
    </w:p>
    <w:p w:rsidR="00D35A9C" w:rsidRPr="00B435C8" w:rsidRDefault="00D35A9C" w:rsidP="00D35A9C">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w:t>
      </w:r>
      <w:bookmarkStart w:id="0" w:name="_GoBack"/>
      <w:bookmarkEnd w:id="0"/>
      <w:r w:rsidRPr="00B435C8">
        <w:rPr>
          <w:rFonts w:ascii="Arial" w:eastAsia="ＭＳ 明朝" w:hAnsi="Arial" w:hint="eastAsia"/>
          <w:sz w:val="24"/>
          <w:lang w:val="en-US"/>
        </w:rPr>
        <w:t>NC.</w:t>
      </w:r>
    </w:p>
    <w:p w:rsidR="00D35A9C" w:rsidRPr="00B435C8" w:rsidRDefault="00D35A9C" w:rsidP="00D35A9C">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Pr="00B435C8">
        <w:rPr>
          <w:rFonts w:ascii="Arial" w:eastAsia="ＭＳ 明朝" w:hAnsi="Arial" w:hint="eastAsia"/>
          <w:sz w:val="24"/>
          <w:lang w:val="en-US" w:eastAsia="ja-JP"/>
        </w:rPr>
        <w:t xml:space="preserve">Discussion on </w:t>
      </w:r>
      <w:r>
        <w:rPr>
          <w:rFonts w:ascii="Arial" w:eastAsia="ＭＳ 明朝" w:hAnsi="Arial" w:hint="eastAsia"/>
          <w:sz w:val="24"/>
          <w:lang w:val="en-US" w:eastAsia="ja-JP"/>
        </w:rPr>
        <w:t xml:space="preserve">UE </w:t>
      </w:r>
      <w:r w:rsidRPr="00F14CD2">
        <w:rPr>
          <w:rFonts w:ascii="Arial" w:eastAsia="ＭＳ 明朝" w:hAnsi="Arial"/>
          <w:sz w:val="24"/>
          <w:lang w:val="en-US" w:eastAsia="ja-JP"/>
        </w:rPr>
        <w:t>measurement capabilities</w:t>
      </w:r>
      <w:r w:rsidRPr="00B435C8">
        <w:rPr>
          <w:rFonts w:ascii="Arial" w:eastAsia="ＭＳ 明朝" w:hAnsi="Arial" w:hint="eastAsia"/>
          <w:sz w:val="24"/>
          <w:lang w:val="en-US" w:eastAsia="ja-JP"/>
        </w:rPr>
        <w:t xml:space="preserve"> across LTE and NR</w:t>
      </w:r>
    </w:p>
    <w:p w:rsidR="00D35A9C" w:rsidRPr="00B435C8" w:rsidRDefault="00D35A9C" w:rsidP="00D35A9C">
      <w:pPr>
        <w:tabs>
          <w:tab w:val="left" w:pos="1985"/>
        </w:tabs>
        <w:spacing w:after="180"/>
        <w:rPr>
          <w:rFonts w:ascii="Arial" w:eastAsia="ＭＳ 明朝" w:hAnsi="Arial"/>
          <w:sz w:val="24"/>
          <w:lang w:val="pt-BR" w:eastAsia="ja-JP"/>
        </w:rPr>
      </w:pPr>
      <w:r w:rsidRPr="00B435C8">
        <w:rPr>
          <w:rFonts w:ascii="Arial" w:hAnsi="Arial"/>
          <w:b/>
          <w:sz w:val="24"/>
          <w:lang w:val="pt-BR"/>
        </w:rPr>
        <w:t>Agenda item:</w:t>
      </w:r>
      <w:r w:rsidRPr="00B435C8">
        <w:rPr>
          <w:rFonts w:ascii="Arial" w:hAnsi="Arial"/>
          <w:sz w:val="24"/>
          <w:lang w:val="pt-BR"/>
        </w:rPr>
        <w:tab/>
      </w:r>
      <w:r w:rsidRPr="00993A63">
        <w:rPr>
          <w:rFonts w:ascii="Arial" w:eastAsia="ＭＳ 明朝" w:hAnsi="Arial"/>
          <w:sz w:val="24"/>
          <w:lang w:val="pt-BR" w:eastAsia="ja-JP"/>
        </w:rPr>
        <w:t>9.1.2</w:t>
      </w:r>
      <w:r w:rsidR="001B7A46">
        <w:rPr>
          <w:rFonts w:ascii="Arial" w:eastAsia="ＭＳ 明朝" w:hAnsi="Arial" w:hint="eastAsia"/>
          <w:sz w:val="24"/>
          <w:lang w:val="pt-BR" w:eastAsia="ja-JP"/>
        </w:rPr>
        <w:t xml:space="preserve"> </w:t>
      </w:r>
    </w:p>
    <w:p w:rsidR="00D35A9C" w:rsidRPr="00B435C8" w:rsidRDefault="00D35A9C" w:rsidP="00D35A9C">
      <w:pPr>
        <w:tabs>
          <w:tab w:val="left" w:pos="1985"/>
        </w:tabs>
        <w:spacing w:after="180"/>
        <w:ind w:left="1980" w:hanging="1980"/>
        <w:rPr>
          <w:rFonts w:ascii="Arial" w:eastAsia="ＭＳ 明朝" w:hAnsi="Arial"/>
          <w:sz w:val="24"/>
          <w:lang w:val="pt-BR" w:eastAsia="ja-JP"/>
        </w:rPr>
      </w:pPr>
      <w:r w:rsidRPr="00B435C8">
        <w:rPr>
          <w:rFonts w:ascii="Arial" w:hAnsi="Arial"/>
          <w:b/>
          <w:sz w:val="24"/>
          <w:lang w:val="pt-BR"/>
        </w:rPr>
        <w:t>Document for:</w:t>
      </w:r>
      <w:r w:rsidRPr="00B435C8">
        <w:rPr>
          <w:rFonts w:ascii="Arial" w:hAnsi="Arial"/>
          <w:sz w:val="24"/>
          <w:lang w:val="pt-BR"/>
        </w:rPr>
        <w:tab/>
      </w:r>
      <w:r w:rsidRPr="00F1241B">
        <w:rPr>
          <w:rFonts w:ascii="Arial" w:eastAsia="ＭＳ 明朝" w:hAnsi="Arial"/>
          <w:sz w:val="24"/>
          <w:lang w:val="pt-BR" w:eastAsia="ja-JP"/>
        </w:rPr>
        <w:t>Approval</w:t>
      </w:r>
    </w:p>
    <w:p w:rsidR="00D35A9C" w:rsidRPr="00B64AD3" w:rsidRDefault="00D35A9C" w:rsidP="00D35A9C">
      <w:pPr>
        <w:keepNext/>
        <w:keepLines/>
        <w:numPr>
          <w:ilvl w:val="0"/>
          <w:numId w:val="1"/>
        </w:numPr>
        <w:pBdr>
          <w:top w:val="single" w:sz="12" w:space="3" w:color="auto"/>
        </w:pBdr>
        <w:spacing w:before="240" w:after="180"/>
        <w:outlineLvl w:val="0"/>
        <w:rPr>
          <w:rFonts w:ascii="Arial" w:hAnsi="Arial"/>
          <w:sz w:val="32"/>
          <w:lang w:eastAsia="zh-CN"/>
        </w:rPr>
      </w:pPr>
      <w:r w:rsidRPr="00B435C8">
        <w:rPr>
          <w:rFonts w:ascii="Arial" w:hAnsi="Arial" w:hint="eastAsia"/>
          <w:sz w:val="32"/>
          <w:lang w:eastAsia="zh-CN"/>
        </w:rPr>
        <w:t>Introduction</w:t>
      </w:r>
    </w:p>
    <w:p w:rsidR="00193C0C" w:rsidRPr="00B64AD3" w:rsidRDefault="00B64AD3" w:rsidP="00B64AD3">
      <w:pPr>
        <w:pStyle w:val="CRCoverPage"/>
        <w:tabs>
          <w:tab w:val="right" w:pos="9639"/>
        </w:tabs>
        <w:spacing w:after="0"/>
        <w:ind w:firstLineChars="50" w:firstLine="100"/>
        <w:rPr>
          <w:rFonts w:ascii="Times New Roman" w:eastAsia="ＭＳ 明朝" w:hAnsi="Times New Roman"/>
          <w:lang w:eastAsia="ja-JP"/>
        </w:rPr>
      </w:pPr>
      <w:r w:rsidRPr="00B64AD3">
        <w:rPr>
          <w:rFonts w:ascii="Times New Roman" w:eastAsia="ＭＳ 明朝" w:hAnsi="Times New Roman" w:hint="eastAsia"/>
          <w:lang w:eastAsia="ja-JP"/>
        </w:rPr>
        <w:t xml:space="preserve">RAN2 sent the LS on </w:t>
      </w:r>
      <w:r w:rsidRPr="00B64AD3">
        <w:rPr>
          <w:rFonts w:ascii="Times New Roman" w:eastAsia="ＭＳ 明朝" w:hAnsi="Times New Roman"/>
          <w:lang w:eastAsia="ja-JP"/>
        </w:rPr>
        <w:t>UE measurement capabilities across LTE and NR to RAN4 [1]</w:t>
      </w:r>
      <w:r w:rsidRPr="00B64AD3">
        <w:rPr>
          <w:rFonts w:ascii="Times New Roman" w:eastAsia="ＭＳ 明朝" w:hAnsi="Times New Roman" w:hint="eastAsia"/>
          <w:lang w:eastAsia="ja-JP"/>
        </w:rPr>
        <w:t xml:space="preserve"> and RAN4 replied the LS until Q2</w:t>
      </w:r>
      <w:r>
        <w:rPr>
          <w:rFonts w:ascii="Times New Roman" w:eastAsia="ＭＳ 明朝" w:hAnsi="Times New Roman" w:hint="eastAsia"/>
          <w:lang w:eastAsia="ja-JP"/>
        </w:rPr>
        <w:t xml:space="preserve"> [2]</w:t>
      </w:r>
      <w:r w:rsidRPr="00B64AD3">
        <w:rPr>
          <w:rFonts w:ascii="Times New Roman" w:eastAsia="ＭＳ 明朝" w:hAnsi="Times New Roman" w:hint="eastAsia"/>
          <w:lang w:eastAsia="ja-JP"/>
        </w:rPr>
        <w:t xml:space="preserve">. In this contribution, </w:t>
      </w:r>
      <w:r w:rsidRPr="00B64AD3">
        <w:rPr>
          <w:rFonts w:ascii="Times New Roman" w:eastAsia="ＭＳ 明朝" w:hAnsi="Times New Roman"/>
          <w:lang w:eastAsia="ja-JP"/>
        </w:rPr>
        <w:t xml:space="preserve">we provide our views on this topic </w:t>
      </w:r>
      <w:r w:rsidRPr="00B64AD3">
        <w:rPr>
          <w:rFonts w:ascii="Times New Roman" w:eastAsia="ＭＳ 明朝" w:hAnsi="Times New Roman" w:hint="eastAsia"/>
          <w:lang w:eastAsia="ja-JP"/>
        </w:rPr>
        <w:t>from Q3.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B64AD3" w:rsidRPr="00FE3263" w:rsidTr="00947AEB">
        <w:tc>
          <w:tcPr>
            <w:tcW w:w="10063" w:type="dxa"/>
            <w:shd w:val="clear" w:color="auto" w:fill="auto"/>
          </w:tcPr>
          <w:p w:rsidR="00B64AD3" w:rsidRPr="00FE3263" w:rsidRDefault="00B64AD3" w:rsidP="00B64AD3">
            <w:pPr>
              <w:ind w:left="567" w:hanging="567"/>
              <w:rPr>
                <w:rFonts w:ascii="Arial" w:eastAsia="ＭＳ 明朝" w:hAnsi="Arial"/>
                <w:lang w:eastAsia="ja-JP"/>
              </w:rPr>
            </w:pPr>
            <w:r w:rsidRPr="003D6B88">
              <w:rPr>
                <w:rFonts w:ascii="Arial" w:eastAsia="ＭＳ 明朝" w:hAnsi="Arial" w:cs="Arial"/>
              </w:rPr>
              <w:t>When a UE is configured with MR-DC:</w:t>
            </w:r>
          </w:p>
          <w:p w:rsidR="00B64AD3" w:rsidRPr="00FE3263" w:rsidRDefault="00B64AD3" w:rsidP="00B64AD3">
            <w:pPr>
              <w:ind w:left="567" w:hanging="567"/>
              <w:rPr>
                <w:rFonts w:ascii="Arial" w:eastAsia="ＭＳ 明朝" w:hAnsi="Arial"/>
                <w:lang w:eastAsia="ja-JP"/>
              </w:rPr>
            </w:pPr>
          </w:p>
          <w:p w:rsidR="00B64AD3" w:rsidRPr="003D6B88" w:rsidRDefault="00B64AD3" w:rsidP="00B64AD3">
            <w:pPr>
              <w:ind w:left="567" w:hanging="567"/>
              <w:rPr>
                <w:rFonts w:ascii="Arial" w:eastAsia="ＭＳ 明朝" w:hAnsi="Arial"/>
              </w:rPr>
            </w:pPr>
            <w:r w:rsidRPr="003D6B88">
              <w:rPr>
                <w:rFonts w:ascii="Arial" w:eastAsia="ＭＳ 明朝" w:hAnsi="Arial"/>
              </w:rPr>
              <w:t>Q1:</w:t>
            </w:r>
            <w:r w:rsidRPr="003D6B88">
              <w:rPr>
                <w:rFonts w:ascii="Arial" w:eastAsia="ＭＳ 明朝" w:hAnsi="Arial"/>
              </w:rPr>
              <w:tab/>
            </w:r>
            <w:r w:rsidRPr="003D6B88">
              <w:rPr>
                <w:rFonts w:ascii="Arial" w:eastAsia="ＭＳ 明朝" w:hAnsi="Arial"/>
              </w:rPr>
              <w:tab/>
              <w:t>Will RAN4 specify UE requirements on;</w:t>
            </w:r>
          </w:p>
          <w:p w:rsidR="00B64AD3" w:rsidRPr="003D6B88" w:rsidRDefault="00B64AD3" w:rsidP="00B64AD3">
            <w:pPr>
              <w:numPr>
                <w:ilvl w:val="0"/>
                <w:numId w:val="2"/>
              </w:numPr>
              <w:rPr>
                <w:rFonts w:ascii="Arial" w:hAnsi="Arial"/>
                <w:lang w:val="en-US" w:eastAsia="zh-CN"/>
              </w:rPr>
            </w:pPr>
            <w:proofErr w:type="gramStart"/>
            <w:r w:rsidRPr="003D6B88">
              <w:rPr>
                <w:rFonts w:ascii="Arial" w:eastAsia="ＭＳ 明朝" w:hAnsi="Arial"/>
              </w:rPr>
              <w:t>the</w:t>
            </w:r>
            <w:proofErr w:type="gramEnd"/>
            <w:r w:rsidRPr="003D6B88">
              <w:rPr>
                <w:rFonts w:ascii="Arial" w:eastAsia="ＭＳ 明朝" w:hAnsi="Arial"/>
              </w:rPr>
              <w:t xml:space="preserve"> total number of measurable objects across LTE and NR?</w:t>
            </w:r>
            <w:r w:rsidRPr="003D6B88">
              <w:rPr>
                <w:rFonts w:ascii="Arial" w:hAnsi="Arial" w:hint="eastAsia"/>
                <w:lang w:val="en-US" w:eastAsia="zh-CN"/>
              </w:rPr>
              <w:t xml:space="preserve"> </w:t>
            </w:r>
          </w:p>
          <w:p w:rsidR="00B64AD3" w:rsidRPr="003D6B88" w:rsidRDefault="00B64AD3" w:rsidP="00B64AD3">
            <w:pPr>
              <w:numPr>
                <w:ilvl w:val="0"/>
                <w:numId w:val="2"/>
              </w:numPr>
              <w:rPr>
                <w:rFonts w:ascii="Arial" w:eastAsia="ＭＳ 明朝" w:hAnsi="Arial"/>
              </w:rPr>
            </w:pPr>
            <w:proofErr w:type="gramStart"/>
            <w:r w:rsidRPr="003D6B88">
              <w:rPr>
                <w:rFonts w:ascii="Arial" w:eastAsia="ＭＳ 明朝" w:hAnsi="Arial"/>
              </w:rPr>
              <w:t>the</w:t>
            </w:r>
            <w:proofErr w:type="gramEnd"/>
            <w:r w:rsidRPr="003D6B88">
              <w:rPr>
                <w:rFonts w:ascii="Arial" w:eastAsia="ＭＳ 明朝" w:hAnsi="Arial"/>
              </w:rPr>
              <w:t xml:space="preserve"> total number of configurable measurement events across LTE and NR?</w:t>
            </w:r>
          </w:p>
          <w:p w:rsidR="00B64AD3" w:rsidRPr="003D6B88" w:rsidRDefault="00B64AD3" w:rsidP="00B64AD3">
            <w:pPr>
              <w:rPr>
                <w:rFonts w:ascii="Arial" w:eastAsia="ＭＳ 明朝" w:hAnsi="Arial" w:cs="Arial"/>
              </w:rPr>
            </w:pPr>
          </w:p>
          <w:p w:rsidR="00B64AD3" w:rsidRPr="003D6B88" w:rsidRDefault="00B64AD3" w:rsidP="00B64AD3">
            <w:pPr>
              <w:ind w:left="708" w:hangingChars="354" w:hanging="708"/>
              <w:rPr>
                <w:rFonts w:ascii="Arial" w:eastAsia="ＭＳ 明朝" w:hAnsi="Arial" w:cs="Arial"/>
              </w:rPr>
            </w:pPr>
            <w:r w:rsidRPr="003D6B88">
              <w:rPr>
                <w:rFonts w:ascii="Arial" w:eastAsia="ＭＳ 明朝" w:hAnsi="Arial" w:cs="Arial"/>
              </w:rPr>
              <w:t>Q2:</w:t>
            </w:r>
            <w:r w:rsidRPr="003D6B88">
              <w:rPr>
                <w:rFonts w:ascii="Arial" w:eastAsia="ＭＳ 明朝" w:hAnsi="Arial" w:cs="Arial"/>
              </w:rPr>
              <w:tab/>
              <w:t xml:space="preserve">if the answer to Q1-a) is Yes, and if both the MN and SN separately configure a measurement object on the same carrier frequency (e.g. the MN </w:t>
            </w:r>
            <w:proofErr w:type="spellStart"/>
            <w:r w:rsidRPr="003D6B88">
              <w:rPr>
                <w:rFonts w:ascii="Arial" w:eastAsia="ＭＳ 明朝" w:hAnsi="Arial" w:cs="Arial"/>
              </w:rPr>
              <w:t>eNB</w:t>
            </w:r>
            <w:proofErr w:type="spellEnd"/>
            <w:r w:rsidRPr="003D6B88">
              <w:rPr>
                <w:rFonts w:ascii="Arial" w:eastAsia="ＭＳ 明朝" w:hAnsi="Arial" w:cs="Arial"/>
              </w:rPr>
              <w:t xml:space="preserve"> RRC configures an inter-RAT NR measurement on a given carrier and the SN </w:t>
            </w:r>
            <w:proofErr w:type="spellStart"/>
            <w:r w:rsidRPr="003D6B88">
              <w:rPr>
                <w:rFonts w:ascii="Arial" w:eastAsia="ＭＳ 明朝" w:hAnsi="Arial" w:cs="Arial"/>
              </w:rPr>
              <w:t>gNB</w:t>
            </w:r>
            <w:proofErr w:type="spellEnd"/>
            <w:r w:rsidRPr="003D6B88">
              <w:rPr>
                <w:rFonts w:ascii="Arial" w:eastAsia="ＭＳ 明朝" w:hAnsi="Arial" w:cs="Arial"/>
              </w:rPr>
              <w:t xml:space="preserve"> RRC configures an intra-RAT NR measurements on the same - serving or non-serving - carrier frequency), should it be counted as 1 or 2 measured objects?</w:t>
            </w:r>
          </w:p>
          <w:p w:rsidR="00B64AD3" w:rsidRPr="003D6B88" w:rsidRDefault="00B64AD3" w:rsidP="00B64AD3">
            <w:pPr>
              <w:ind w:left="708" w:hangingChars="354" w:hanging="708"/>
              <w:rPr>
                <w:rFonts w:ascii="Arial" w:eastAsia="ＭＳ 明朝" w:hAnsi="Arial" w:cs="Arial"/>
              </w:rPr>
            </w:pPr>
          </w:p>
          <w:p w:rsidR="00B64AD3" w:rsidRPr="003D6B88" w:rsidRDefault="00B64AD3" w:rsidP="00B64AD3">
            <w:pPr>
              <w:ind w:left="720" w:hanging="720"/>
              <w:rPr>
                <w:rFonts w:ascii="Arial" w:eastAsia="ＭＳ 明朝" w:hAnsi="Arial" w:cs="Arial"/>
              </w:rPr>
            </w:pPr>
            <w:r w:rsidRPr="003D6B88">
              <w:rPr>
                <w:rFonts w:ascii="Arial" w:eastAsia="ＭＳ 明朝" w:hAnsi="Arial" w:cs="Arial" w:hint="eastAsia"/>
                <w:lang w:eastAsia="ja-JP"/>
              </w:rPr>
              <w:t>Q3:</w:t>
            </w:r>
            <w:r w:rsidRPr="003D6B88">
              <w:rPr>
                <w:rFonts w:ascii="Arial" w:eastAsia="ＭＳ 明朝" w:hAnsi="Arial" w:cs="Arial" w:hint="eastAsia"/>
                <w:lang w:eastAsia="ja-JP"/>
              </w:rPr>
              <w:tab/>
            </w:r>
            <w:r w:rsidRPr="003D6B88">
              <w:rPr>
                <w:rFonts w:ascii="Arial" w:eastAsia="ＭＳ 明朝" w:hAnsi="Arial" w:cs="Arial"/>
                <w:lang w:eastAsia="ja-JP"/>
              </w:rPr>
              <w:t xml:space="preserve">Would the answer to Q2 be dependent on differences in configuration </w:t>
            </w:r>
            <w:r w:rsidRPr="003D6B88">
              <w:rPr>
                <w:rFonts w:ascii="Arial" w:eastAsia="ＭＳ 明朝" w:hAnsi="Arial" w:cs="Arial"/>
              </w:rPr>
              <w:t xml:space="preserve">of the measurement object? </w:t>
            </w:r>
          </w:p>
          <w:p w:rsidR="00B64AD3" w:rsidRPr="003D6B88" w:rsidRDefault="00B64AD3" w:rsidP="00B64AD3">
            <w:pPr>
              <w:ind w:left="708" w:hangingChars="354" w:hanging="708"/>
              <w:rPr>
                <w:rFonts w:ascii="Arial" w:eastAsia="ＭＳ 明朝" w:hAnsi="Arial" w:cs="Arial"/>
                <w:lang w:eastAsia="ja-JP"/>
              </w:rPr>
            </w:pPr>
          </w:p>
          <w:p w:rsidR="00B64AD3" w:rsidRPr="003D6B88" w:rsidRDefault="00B64AD3" w:rsidP="00B64AD3">
            <w:pPr>
              <w:ind w:left="720" w:hanging="720"/>
              <w:rPr>
                <w:rFonts w:ascii="Arial" w:eastAsia="ＭＳ 明朝" w:hAnsi="Arial" w:cs="Arial"/>
              </w:rPr>
            </w:pPr>
            <w:r w:rsidRPr="003D6B88">
              <w:rPr>
                <w:rFonts w:ascii="Arial" w:eastAsia="ＭＳ 明朝" w:hAnsi="Arial" w:cs="Arial" w:hint="eastAsia"/>
                <w:lang w:eastAsia="ja-JP"/>
              </w:rPr>
              <w:t>Q4:</w:t>
            </w:r>
            <w:r w:rsidRPr="003D6B88">
              <w:rPr>
                <w:rFonts w:ascii="Arial" w:eastAsia="ＭＳ 明朝" w:hAnsi="Arial" w:cs="Arial" w:hint="eastAsia"/>
                <w:lang w:eastAsia="ja-JP"/>
              </w:rPr>
              <w:tab/>
            </w:r>
            <w:r w:rsidRPr="003D6B88">
              <w:rPr>
                <w:rFonts w:ascii="Arial" w:eastAsia="ＭＳ 明朝" w:hAnsi="Arial" w:cs="Arial"/>
                <w:lang w:eastAsia="ja-JP"/>
              </w:rPr>
              <w:t xml:space="preserve">If MN and SN </w:t>
            </w:r>
            <w:r w:rsidRPr="003D6B88">
              <w:rPr>
                <w:rFonts w:ascii="Arial" w:eastAsia="ＭＳ 明朝" w:hAnsi="Arial" w:cs="Arial" w:hint="eastAsia"/>
                <w:lang w:eastAsia="ja-JP"/>
              </w:rPr>
              <w:t>are</w:t>
            </w:r>
            <w:r w:rsidRPr="003D6B88">
              <w:rPr>
                <w:rFonts w:ascii="Arial" w:eastAsia="ＭＳ 明朝" w:hAnsi="Arial" w:cs="Arial"/>
                <w:lang w:eastAsia="ja-JP"/>
              </w:rPr>
              <w:t xml:space="preserve"> to separately configure a measurement object on the same carrier frequency as in Q2, which parameters </w:t>
            </w:r>
            <w:r w:rsidRPr="003D6B88">
              <w:rPr>
                <w:rFonts w:ascii="Arial" w:eastAsia="ＭＳ 明朝" w:hAnsi="Arial" w:cs="Arial"/>
              </w:rPr>
              <w:t>need to be configured with the same value (i.e., would need to be coordinated between the MN and SN) and which can be allowed to differ, in order to regard the two measurement object configurations from both MN and SN as one measure</w:t>
            </w:r>
            <w:r w:rsidRPr="003D6B88">
              <w:rPr>
                <w:rFonts w:ascii="Arial" w:eastAsia="ＭＳ 明朝" w:hAnsi="Arial" w:cs="Arial" w:hint="eastAsia"/>
                <w:lang w:eastAsia="ja-JP"/>
              </w:rPr>
              <w:t>ment</w:t>
            </w:r>
            <w:r w:rsidRPr="003D6B88">
              <w:rPr>
                <w:rFonts w:ascii="Arial" w:eastAsia="ＭＳ 明朝" w:hAnsi="Arial" w:cs="Arial"/>
              </w:rPr>
              <w:t xml:space="preserve"> object?</w:t>
            </w:r>
          </w:p>
          <w:p w:rsidR="00B64AD3" w:rsidRPr="003D6B88" w:rsidRDefault="00B64AD3" w:rsidP="00B64AD3">
            <w:pPr>
              <w:numPr>
                <w:ilvl w:val="0"/>
                <w:numId w:val="3"/>
              </w:numPr>
              <w:rPr>
                <w:rFonts w:ascii="Arial" w:eastAsia="ＭＳ 明朝" w:hAnsi="Arial" w:cs="Arial"/>
              </w:rPr>
            </w:pPr>
            <w:r w:rsidRPr="003D6B88">
              <w:rPr>
                <w:rFonts w:ascii="Arial" w:eastAsia="ＭＳ 明朝" w:hAnsi="Arial" w:cs="Arial"/>
              </w:rPr>
              <w:t>For example, the parameters included in E-UTRA measurement object are listed in Annex.</w:t>
            </w:r>
          </w:p>
          <w:p w:rsidR="00B64AD3" w:rsidRPr="003D6B88" w:rsidRDefault="00B64AD3" w:rsidP="00B64AD3">
            <w:pPr>
              <w:numPr>
                <w:ilvl w:val="0"/>
                <w:numId w:val="3"/>
              </w:numPr>
              <w:rPr>
                <w:rFonts w:ascii="Arial" w:eastAsia="ＭＳ 明朝" w:hAnsi="Arial" w:cs="Arial"/>
              </w:rPr>
            </w:pPr>
            <w:r w:rsidRPr="003D6B88">
              <w:rPr>
                <w:rFonts w:ascii="Arial" w:eastAsia="ＭＳ 明朝" w:hAnsi="Arial" w:cs="Arial"/>
              </w:rPr>
              <w:t>Any other parameters to be specified for NR, if any.</w:t>
            </w:r>
          </w:p>
          <w:p w:rsidR="00B64AD3" w:rsidRPr="003D6B88" w:rsidRDefault="00B64AD3" w:rsidP="00B64AD3">
            <w:pPr>
              <w:rPr>
                <w:rFonts w:ascii="Arial" w:eastAsia="ＭＳ 明朝" w:hAnsi="Arial" w:cs="Arial"/>
              </w:rPr>
            </w:pPr>
          </w:p>
          <w:p w:rsidR="00B64AD3" w:rsidRPr="00FE3263" w:rsidRDefault="00B64AD3" w:rsidP="00B64AD3">
            <w:pPr>
              <w:ind w:left="720" w:hanging="720"/>
              <w:rPr>
                <w:rFonts w:ascii="Arial" w:eastAsia="ＭＳ 明朝" w:hAnsi="Arial" w:cs="Arial"/>
                <w:lang w:eastAsia="ja-JP"/>
              </w:rPr>
            </w:pPr>
            <w:r w:rsidRPr="003D6B88">
              <w:rPr>
                <w:rFonts w:ascii="Arial" w:eastAsia="ＭＳ 明朝" w:hAnsi="Arial" w:cs="Arial"/>
              </w:rPr>
              <w:t>Q5:</w:t>
            </w:r>
            <w:r w:rsidRPr="003D6B88">
              <w:rPr>
                <w:rFonts w:ascii="Arial" w:eastAsia="ＭＳ 明朝" w:hAnsi="Arial" w:cs="Arial"/>
              </w:rPr>
              <w:tab/>
              <w:t>In addition to Q1, will RAN4 specify additional UE requirements for which the UE requirement across inter-RATs is not the union of the one for each RAT (like the number of measurable carriers)?</w:t>
            </w:r>
          </w:p>
        </w:tc>
      </w:tr>
    </w:tbl>
    <w:p w:rsidR="00B64AD3" w:rsidRDefault="00B64AD3">
      <w:pPr>
        <w:rPr>
          <w:rFonts w:eastAsiaTheme="minorEastAsia"/>
          <w:lang w:eastAsia="ja-JP"/>
        </w:rPr>
      </w:pPr>
    </w:p>
    <w:p w:rsidR="00B64AD3" w:rsidRPr="00B435C8" w:rsidRDefault="00B64AD3" w:rsidP="00B64AD3">
      <w:pPr>
        <w:keepNext/>
        <w:keepLines/>
        <w:numPr>
          <w:ilvl w:val="0"/>
          <w:numId w:val="1"/>
        </w:numPr>
        <w:pBdr>
          <w:top w:val="single" w:sz="12" w:space="3" w:color="auto"/>
        </w:pBdr>
        <w:spacing w:before="240" w:after="180"/>
        <w:outlineLvl w:val="0"/>
        <w:rPr>
          <w:rFonts w:ascii="Arial" w:eastAsia="ＭＳ 明朝" w:hAnsi="Arial"/>
          <w:sz w:val="32"/>
          <w:lang w:eastAsia="ja-JP"/>
        </w:rPr>
      </w:pPr>
      <w:r>
        <w:rPr>
          <w:rFonts w:ascii="Arial" w:eastAsiaTheme="minorEastAsia" w:hAnsi="Arial" w:hint="eastAsia"/>
          <w:sz w:val="32"/>
          <w:lang w:eastAsia="ja-JP"/>
        </w:rPr>
        <w:t>Discussion</w:t>
      </w:r>
    </w:p>
    <w:p w:rsidR="00B64AD3" w:rsidRDefault="00B64AD3">
      <w:pPr>
        <w:rPr>
          <w:rFonts w:eastAsia="ＭＳ 明朝"/>
          <w:lang w:eastAsia="ja-JP"/>
        </w:rPr>
      </w:pPr>
      <w:r>
        <w:rPr>
          <w:rFonts w:eastAsiaTheme="minorEastAsia" w:hint="eastAsia"/>
          <w:lang w:eastAsia="ja-JP"/>
        </w:rPr>
        <w:t xml:space="preserve"> In last meeting, RAN4 sent the reply LS on </w:t>
      </w:r>
      <w:r w:rsidRPr="00CF7FA5">
        <w:rPr>
          <w:rFonts w:eastAsia="ＭＳ 明朝"/>
          <w:lang w:eastAsia="ja-JP"/>
        </w:rPr>
        <w:t>UE measurement capabilities across LTE and NR</w:t>
      </w:r>
      <w:r>
        <w:rPr>
          <w:rFonts w:eastAsia="ＭＳ 明朝" w:hint="eastAsia"/>
          <w:lang w:eastAsia="ja-JP"/>
        </w:rPr>
        <w:t xml:space="preserve"> until Q2 as follows [2]:</w:t>
      </w:r>
    </w:p>
    <w:p w:rsidR="00691A84" w:rsidRDefault="00691A84">
      <w:pPr>
        <w:rPr>
          <w:rFonts w:eastAsia="ＭＳ 明朝"/>
          <w:lang w:eastAsia="ja-JP"/>
        </w:rPr>
      </w:pPr>
    </w:p>
    <w:tbl>
      <w:tblPr>
        <w:tblStyle w:val="a3"/>
        <w:tblW w:w="0" w:type="auto"/>
        <w:tblLook w:val="04A0" w:firstRow="1" w:lastRow="0" w:firstColumn="1" w:lastColumn="0" w:noHBand="0" w:noVBand="1"/>
      </w:tblPr>
      <w:tblGrid>
        <w:gridCol w:w="9944"/>
      </w:tblGrid>
      <w:tr w:rsidR="00B64AD3" w:rsidTr="00B64AD3">
        <w:tc>
          <w:tcPr>
            <w:tcW w:w="9944" w:type="dxa"/>
          </w:tcPr>
          <w:p w:rsidR="00B64AD3" w:rsidRPr="00B64AD3" w:rsidRDefault="00B64AD3" w:rsidP="00B64AD3">
            <w:pPr>
              <w:jc w:val="both"/>
              <w:rPr>
                <w:rFonts w:ascii="Arial" w:hAnsi="Arial"/>
                <w:b/>
              </w:rPr>
            </w:pPr>
            <w:r w:rsidRPr="00B64AD3">
              <w:rPr>
                <w:rFonts w:ascii="Arial" w:hAnsi="Arial"/>
                <w:b/>
              </w:rPr>
              <w:t>Q1:</w:t>
            </w:r>
            <w:r w:rsidRPr="00B64AD3">
              <w:rPr>
                <w:rFonts w:ascii="Arial" w:hAnsi="Arial"/>
                <w:b/>
              </w:rPr>
              <w:tab/>
              <w:t>Will RAN4 specify UE requirements on;</w:t>
            </w:r>
          </w:p>
          <w:p w:rsidR="00B64AD3" w:rsidRPr="00B64AD3" w:rsidRDefault="00B64AD3" w:rsidP="00B64AD3">
            <w:pPr>
              <w:numPr>
                <w:ilvl w:val="0"/>
                <w:numId w:val="4"/>
              </w:numPr>
              <w:jc w:val="both"/>
              <w:rPr>
                <w:rFonts w:ascii="Arial" w:hAnsi="Arial"/>
                <w:b/>
                <w:lang w:val="en-US" w:eastAsia="zh-CN"/>
              </w:rPr>
            </w:pPr>
            <w:proofErr w:type="gramStart"/>
            <w:r w:rsidRPr="00B64AD3">
              <w:rPr>
                <w:rFonts w:ascii="Arial" w:hAnsi="Arial"/>
                <w:b/>
              </w:rPr>
              <w:t>the</w:t>
            </w:r>
            <w:proofErr w:type="gramEnd"/>
            <w:r w:rsidRPr="00B64AD3">
              <w:rPr>
                <w:rFonts w:ascii="Arial" w:hAnsi="Arial"/>
                <w:b/>
              </w:rPr>
              <w:t xml:space="preserve"> total number of measurable objects across LTE and NR?</w:t>
            </w:r>
            <w:r w:rsidRPr="00B64AD3">
              <w:rPr>
                <w:rFonts w:ascii="Arial" w:hAnsi="Arial"/>
                <w:b/>
                <w:lang w:val="en-US" w:eastAsia="zh-CN"/>
              </w:rPr>
              <w:t xml:space="preserve"> </w:t>
            </w:r>
          </w:p>
          <w:p w:rsidR="00B64AD3" w:rsidRPr="00B64AD3" w:rsidRDefault="00B64AD3" w:rsidP="00B64AD3">
            <w:pPr>
              <w:numPr>
                <w:ilvl w:val="0"/>
                <w:numId w:val="4"/>
              </w:numPr>
              <w:jc w:val="both"/>
              <w:rPr>
                <w:rFonts w:ascii="Arial" w:hAnsi="Arial"/>
                <w:b/>
              </w:rPr>
            </w:pPr>
            <w:proofErr w:type="gramStart"/>
            <w:r w:rsidRPr="00B64AD3">
              <w:rPr>
                <w:rFonts w:ascii="Arial" w:hAnsi="Arial"/>
                <w:b/>
              </w:rPr>
              <w:t>the</w:t>
            </w:r>
            <w:proofErr w:type="gramEnd"/>
            <w:r w:rsidRPr="00B64AD3">
              <w:rPr>
                <w:rFonts w:ascii="Arial" w:hAnsi="Arial"/>
                <w:b/>
              </w:rPr>
              <w:t xml:space="preserve"> total number of configurable measurement events across LTE and NR?</w:t>
            </w:r>
          </w:p>
          <w:p w:rsidR="00B64AD3" w:rsidRPr="00B64AD3" w:rsidRDefault="00B64AD3" w:rsidP="00B64AD3">
            <w:pPr>
              <w:tabs>
                <w:tab w:val="center" w:pos="4153"/>
                <w:tab w:val="right" w:pos="8306"/>
              </w:tabs>
              <w:rPr>
                <w:lang w:eastAsia="x-none"/>
              </w:rPr>
            </w:pPr>
          </w:p>
          <w:p w:rsidR="00B64AD3" w:rsidRPr="00B64AD3" w:rsidRDefault="00B64AD3" w:rsidP="00B64AD3">
            <w:r w:rsidRPr="00B64AD3">
              <w:t>Reply:</w:t>
            </w:r>
          </w:p>
          <w:p w:rsidR="00B64AD3" w:rsidRPr="00B64AD3" w:rsidRDefault="00B64AD3" w:rsidP="00B64AD3">
            <w:pPr>
              <w:numPr>
                <w:ilvl w:val="0"/>
                <w:numId w:val="5"/>
              </w:numPr>
              <w:overflowPunct w:val="0"/>
              <w:autoSpaceDE w:val="0"/>
              <w:autoSpaceDN w:val="0"/>
              <w:adjustRightInd w:val="0"/>
              <w:jc w:val="both"/>
              <w:rPr>
                <w:lang w:eastAsia="zh-CN"/>
              </w:rPr>
            </w:pPr>
            <w:r w:rsidRPr="00B64AD3">
              <w:rPr>
                <w:lang w:eastAsia="zh-CN"/>
              </w:rPr>
              <w:t xml:space="preserve">RAN4 specifies the minimum requirements with the total number of frequency layers. </w:t>
            </w:r>
          </w:p>
          <w:p w:rsidR="00B64AD3" w:rsidRPr="00B64AD3" w:rsidRDefault="00B64AD3" w:rsidP="00B64AD3">
            <w:pPr>
              <w:numPr>
                <w:ilvl w:val="1"/>
                <w:numId w:val="5"/>
              </w:numPr>
              <w:overflowPunct w:val="0"/>
              <w:autoSpaceDE w:val="0"/>
              <w:autoSpaceDN w:val="0"/>
              <w:adjustRightInd w:val="0"/>
              <w:jc w:val="both"/>
              <w:rPr>
                <w:lang w:eastAsia="zh-CN"/>
              </w:rPr>
            </w:pPr>
            <w:r w:rsidRPr="00B64AD3">
              <w:rPr>
                <w:lang w:eastAsia="zh-CN"/>
              </w:rPr>
              <w:t>RAN4 will further discuss how the total number of frequency layers should be specified, i.e., per RAT, across LTE and NR, and/or across all the supported RAT-s.</w:t>
            </w:r>
          </w:p>
          <w:p w:rsidR="00B64AD3" w:rsidRPr="00B64AD3" w:rsidRDefault="00B64AD3" w:rsidP="00B64AD3">
            <w:pPr>
              <w:numPr>
                <w:ilvl w:val="1"/>
                <w:numId w:val="5"/>
              </w:numPr>
              <w:spacing w:after="180"/>
              <w:contextualSpacing/>
              <w:rPr>
                <w:lang w:eastAsia="x-none"/>
              </w:rPr>
            </w:pPr>
            <w:r w:rsidRPr="00B64AD3">
              <w:rPr>
                <w:lang w:eastAsia="zh-CN"/>
              </w:rPr>
              <w:t>The terminology of measurable objects will be not used in RAN4 minimum requirements</w:t>
            </w:r>
            <w:proofErr w:type="gramStart"/>
            <w:r w:rsidRPr="00B64AD3">
              <w:rPr>
                <w:lang w:eastAsia="zh-CN"/>
              </w:rPr>
              <w:t>.</w:t>
            </w:r>
            <w:r w:rsidRPr="00B64AD3">
              <w:rPr>
                <w:lang w:eastAsia="x-none"/>
              </w:rPr>
              <w:t>.</w:t>
            </w:r>
            <w:proofErr w:type="gramEnd"/>
          </w:p>
          <w:p w:rsidR="00B64AD3" w:rsidRPr="00B64AD3" w:rsidRDefault="00B64AD3" w:rsidP="00B64AD3">
            <w:pPr>
              <w:numPr>
                <w:ilvl w:val="0"/>
                <w:numId w:val="5"/>
              </w:numPr>
              <w:overflowPunct w:val="0"/>
              <w:autoSpaceDE w:val="0"/>
              <w:autoSpaceDN w:val="0"/>
              <w:adjustRightInd w:val="0"/>
              <w:jc w:val="both"/>
              <w:rPr>
                <w:lang w:eastAsia="zh-CN"/>
              </w:rPr>
            </w:pPr>
            <w:r w:rsidRPr="00B64AD3">
              <w:rPr>
                <w:lang w:eastAsia="zh-CN"/>
              </w:rPr>
              <w:t xml:space="preserve">RAN4 specifies the minimum requirements with the total number of reporting criteria. </w:t>
            </w:r>
          </w:p>
          <w:p w:rsidR="00B64AD3" w:rsidRPr="00B64AD3" w:rsidRDefault="00B64AD3" w:rsidP="00B64AD3">
            <w:pPr>
              <w:numPr>
                <w:ilvl w:val="1"/>
                <w:numId w:val="5"/>
              </w:numPr>
              <w:spacing w:after="180"/>
              <w:contextualSpacing/>
              <w:rPr>
                <w:lang w:eastAsia="x-none"/>
              </w:rPr>
            </w:pPr>
            <w:r w:rsidRPr="00B64AD3">
              <w:rPr>
                <w:lang w:eastAsia="zh-CN"/>
              </w:rPr>
              <w:t>RAN4 will further discuss how the total number of reporting criteria should be specified, i.e., per RAT, across LTE and NR, and/or across all the supported RAT-s</w:t>
            </w:r>
            <w:r w:rsidRPr="00B64AD3">
              <w:rPr>
                <w:lang w:eastAsia="x-none"/>
              </w:rPr>
              <w:t>.</w:t>
            </w:r>
          </w:p>
          <w:p w:rsidR="00B64AD3" w:rsidRPr="00B64AD3" w:rsidRDefault="00B64AD3" w:rsidP="00B64AD3"/>
          <w:p w:rsidR="00B64AD3" w:rsidRPr="00B64AD3" w:rsidRDefault="00B64AD3" w:rsidP="00B64AD3">
            <w:pPr>
              <w:tabs>
                <w:tab w:val="center" w:pos="4153"/>
                <w:tab w:val="right" w:pos="8306"/>
              </w:tabs>
              <w:ind w:left="711" w:hangingChars="354" w:hanging="711"/>
              <w:rPr>
                <w:rFonts w:ascii="Arial" w:hAnsi="Arial" w:cs="Arial"/>
                <w:b/>
                <w:lang w:eastAsia="x-none"/>
              </w:rPr>
            </w:pPr>
            <w:r w:rsidRPr="00B64AD3">
              <w:rPr>
                <w:rFonts w:ascii="Arial" w:hAnsi="Arial" w:cs="Arial"/>
                <w:b/>
                <w:lang w:eastAsia="x-none"/>
              </w:rPr>
              <w:t>Q2:</w:t>
            </w:r>
            <w:r w:rsidRPr="00B64AD3">
              <w:rPr>
                <w:rFonts w:ascii="Arial" w:hAnsi="Arial" w:cs="Arial"/>
                <w:b/>
                <w:lang w:eastAsia="x-none"/>
              </w:rPr>
              <w:tab/>
              <w:t xml:space="preserve">if the answer to Q1-a) is Yes, and if both the MN and SN separately configure a measurement object on the same carrier frequency (e.g. the MN </w:t>
            </w:r>
            <w:proofErr w:type="spellStart"/>
            <w:r w:rsidRPr="00B64AD3">
              <w:rPr>
                <w:rFonts w:ascii="Arial" w:hAnsi="Arial" w:cs="Arial"/>
                <w:b/>
                <w:lang w:eastAsia="x-none"/>
              </w:rPr>
              <w:t>eNB</w:t>
            </w:r>
            <w:proofErr w:type="spellEnd"/>
            <w:r w:rsidRPr="00B64AD3">
              <w:rPr>
                <w:rFonts w:ascii="Arial" w:hAnsi="Arial" w:cs="Arial"/>
                <w:b/>
                <w:lang w:eastAsia="x-none"/>
              </w:rPr>
              <w:t xml:space="preserve"> RRC configures an inter-RAT NR measurement on a given carrier and the SN </w:t>
            </w:r>
            <w:proofErr w:type="spellStart"/>
            <w:r w:rsidRPr="00B64AD3">
              <w:rPr>
                <w:rFonts w:ascii="Arial" w:hAnsi="Arial" w:cs="Arial"/>
                <w:b/>
                <w:lang w:eastAsia="x-none"/>
              </w:rPr>
              <w:t>gNB</w:t>
            </w:r>
            <w:proofErr w:type="spellEnd"/>
            <w:r w:rsidRPr="00B64AD3">
              <w:rPr>
                <w:rFonts w:ascii="Arial" w:hAnsi="Arial" w:cs="Arial"/>
                <w:b/>
                <w:lang w:eastAsia="x-none"/>
              </w:rPr>
              <w:t xml:space="preserve"> RRC configures an intra-RAT NR measurements on the same - serving or non-serving - carrier frequency), should it be counted as 1 or 2 measured objects?</w:t>
            </w:r>
          </w:p>
          <w:p w:rsidR="00B64AD3" w:rsidRPr="00B64AD3" w:rsidRDefault="00B64AD3" w:rsidP="00B64AD3"/>
          <w:p w:rsidR="00B64AD3" w:rsidRPr="00B64AD3" w:rsidRDefault="00B64AD3" w:rsidP="00B64AD3">
            <w:r w:rsidRPr="00B64AD3">
              <w:t>Reply:</w:t>
            </w:r>
          </w:p>
          <w:p w:rsidR="00B64AD3" w:rsidRPr="00B64AD3" w:rsidRDefault="00B64AD3" w:rsidP="00B64AD3">
            <w:pPr>
              <w:ind w:left="720"/>
              <w:rPr>
                <w:lang w:eastAsia="zh-CN"/>
              </w:rPr>
            </w:pPr>
            <w:r w:rsidRPr="00B64AD3">
              <w:rPr>
                <w:rFonts w:hint="eastAsia"/>
                <w:lang w:eastAsia="zh-CN"/>
              </w:rPr>
              <w:t xml:space="preserve">If the multiple </w:t>
            </w:r>
            <w:r w:rsidRPr="00B64AD3">
              <w:rPr>
                <w:lang w:eastAsia="zh-CN"/>
              </w:rPr>
              <w:t>measurement</w:t>
            </w:r>
            <w:r w:rsidRPr="00B64AD3">
              <w:rPr>
                <w:rFonts w:hint="eastAsia"/>
                <w:lang w:eastAsia="zh-CN"/>
              </w:rPr>
              <w:t xml:space="preserve"> objects refer to the same NR carrier frequency, </w:t>
            </w:r>
            <w:r w:rsidRPr="00B64AD3">
              <w:t>the UE</w:t>
            </w:r>
            <w:r w:rsidRPr="00B64AD3">
              <w:rPr>
                <w:rFonts w:hint="eastAsia"/>
                <w:lang w:eastAsia="zh-CN"/>
              </w:rPr>
              <w:t xml:space="preserve"> can </w:t>
            </w:r>
            <w:r w:rsidRPr="00B64AD3">
              <w:t xml:space="preserve">measure the carrier frequency </w:t>
            </w:r>
            <w:r w:rsidRPr="00B64AD3">
              <w:rPr>
                <w:rFonts w:hint="eastAsia"/>
                <w:lang w:eastAsia="zh-CN"/>
              </w:rPr>
              <w:t xml:space="preserve">with a single </w:t>
            </w:r>
            <w:r w:rsidRPr="00B64AD3">
              <w:t>measurement</w:t>
            </w:r>
            <w:r w:rsidRPr="00B64AD3">
              <w:rPr>
                <w:rFonts w:hint="eastAsia"/>
                <w:lang w:eastAsia="zh-CN"/>
              </w:rPr>
              <w:t xml:space="preserve"> for some of measurement object configurations. </w:t>
            </w:r>
          </w:p>
          <w:p w:rsidR="00B64AD3" w:rsidRPr="00B64AD3" w:rsidRDefault="00B64AD3" w:rsidP="00B64AD3">
            <w:pPr>
              <w:ind w:left="720"/>
              <w:rPr>
                <w:lang w:eastAsia="zh-CN"/>
              </w:rPr>
            </w:pPr>
          </w:p>
          <w:p w:rsidR="00B64AD3" w:rsidRPr="00B64AD3" w:rsidRDefault="00B64AD3" w:rsidP="00B64AD3">
            <w:pPr>
              <w:ind w:left="720"/>
              <w:rPr>
                <w:lang w:eastAsia="zh-CN"/>
              </w:rPr>
            </w:pPr>
            <w:r w:rsidRPr="00B64AD3">
              <w:rPr>
                <w:rFonts w:hint="eastAsia"/>
                <w:lang w:eastAsia="zh-CN"/>
              </w:rPr>
              <w:t>In that case, a</w:t>
            </w:r>
            <w:r w:rsidRPr="00B64AD3">
              <w:rPr>
                <w:lang w:eastAsia="zh-CN"/>
              </w:rPr>
              <w:t xml:space="preserve">ligned with reply to question 1 on RAN4 terminology, RAN4 view is that the separately configured measurement objects on the same carrier frequency </w:t>
            </w:r>
            <w:r w:rsidRPr="00B64AD3">
              <w:rPr>
                <w:rFonts w:hint="eastAsia"/>
                <w:lang w:eastAsia="zh-CN"/>
              </w:rPr>
              <w:t>can</w:t>
            </w:r>
            <w:r w:rsidRPr="00B64AD3">
              <w:rPr>
                <w:lang w:eastAsia="zh-CN"/>
              </w:rPr>
              <w:t xml:space="preserve"> be counted as 1 frequency layer</w:t>
            </w:r>
            <w:r w:rsidRPr="00B64AD3">
              <w:rPr>
                <w:rFonts w:hint="eastAsia"/>
                <w:lang w:eastAsia="zh-CN"/>
              </w:rPr>
              <w:t xml:space="preserve"> for some of measurement object configurations. </w:t>
            </w:r>
          </w:p>
          <w:p w:rsidR="00B64AD3" w:rsidRPr="00B64AD3" w:rsidRDefault="00B64AD3" w:rsidP="00B64AD3">
            <w:pPr>
              <w:ind w:left="720"/>
              <w:rPr>
                <w:lang w:eastAsia="zh-CN"/>
              </w:rPr>
            </w:pPr>
          </w:p>
          <w:p w:rsidR="00B64AD3" w:rsidRPr="00B64AD3" w:rsidRDefault="00B64AD3" w:rsidP="00B64AD3">
            <w:pPr>
              <w:ind w:left="720"/>
              <w:rPr>
                <w:rFonts w:eastAsiaTheme="minorEastAsia"/>
                <w:lang w:eastAsia="ja-JP"/>
              </w:rPr>
            </w:pPr>
            <w:r w:rsidRPr="00B64AD3">
              <w:rPr>
                <w:lang w:eastAsia="zh-CN"/>
              </w:rPr>
              <w:t>RAN4 will discuss further if there are conditions regarding differences in the measurement object configurations.</w:t>
            </w:r>
          </w:p>
        </w:tc>
      </w:tr>
    </w:tbl>
    <w:p w:rsidR="00B64AD3" w:rsidRDefault="00B64AD3">
      <w:pPr>
        <w:rPr>
          <w:rFonts w:eastAsia="ＭＳ 明朝"/>
          <w:lang w:eastAsia="ja-JP"/>
        </w:rPr>
      </w:pPr>
    </w:p>
    <w:p w:rsidR="00B64AD3" w:rsidRDefault="0064476C">
      <w:pPr>
        <w:rPr>
          <w:rFonts w:eastAsiaTheme="minorEastAsia"/>
          <w:lang w:eastAsia="ja-JP"/>
        </w:rPr>
      </w:pPr>
      <w:r w:rsidRPr="0064476C">
        <w:rPr>
          <w:rFonts w:eastAsiaTheme="minorEastAsia"/>
          <w:lang w:eastAsia="ja-JP"/>
        </w:rPr>
        <w:t>We provide our views and try to prepare the answers for each question.</w:t>
      </w:r>
    </w:p>
    <w:p w:rsidR="0064476C" w:rsidRDefault="0064476C">
      <w:pPr>
        <w:rPr>
          <w:rFonts w:eastAsiaTheme="minorEastAsi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691A84" w:rsidRPr="00691A84" w:rsidTr="00947AEB">
        <w:tc>
          <w:tcPr>
            <w:tcW w:w="10063" w:type="dxa"/>
            <w:shd w:val="clear" w:color="auto" w:fill="auto"/>
          </w:tcPr>
          <w:p w:rsidR="00691A84" w:rsidRPr="00691A84" w:rsidRDefault="00691A84" w:rsidP="00691A84">
            <w:pPr>
              <w:rPr>
                <w:rFonts w:eastAsia="ＭＳ 明朝"/>
                <w:lang w:eastAsia="ja-JP"/>
              </w:rPr>
            </w:pPr>
            <w:r w:rsidRPr="00691A84">
              <w:rPr>
                <w:rFonts w:eastAsia="ＭＳ 明朝" w:hint="eastAsia"/>
                <w:lang w:eastAsia="ja-JP"/>
              </w:rPr>
              <w:t>Q3:</w:t>
            </w:r>
            <w:r w:rsidRPr="00691A84">
              <w:rPr>
                <w:rFonts w:eastAsia="ＭＳ 明朝" w:hint="eastAsia"/>
                <w:lang w:eastAsia="ja-JP"/>
              </w:rPr>
              <w:tab/>
            </w:r>
            <w:r w:rsidRPr="00691A84">
              <w:rPr>
                <w:rFonts w:eastAsia="ＭＳ 明朝"/>
                <w:lang w:eastAsia="ja-JP"/>
              </w:rPr>
              <w:t>Would the answer to Q2 be dependent on differences in configuration of the measurement object?</w:t>
            </w:r>
          </w:p>
        </w:tc>
      </w:tr>
    </w:tbl>
    <w:p w:rsidR="00691A84" w:rsidRDefault="00691A84" w:rsidP="00157946">
      <w:pPr>
        <w:ind w:firstLineChars="50" w:firstLine="100"/>
        <w:rPr>
          <w:rFonts w:eastAsia="ＭＳ 明朝"/>
          <w:lang w:eastAsia="ja-JP"/>
        </w:rPr>
      </w:pPr>
      <w:r>
        <w:rPr>
          <w:rFonts w:eastAsia="ＭＳ 明朝" w:hint="eastAsia"/>
          <w:lang w:eastAsia="ja-JP"/>
        </w:rPr>
        <w:t xml:space="preserve">In accordance with answer to </w:t>
      </w:r>
      <w:r w:rsidRPr="00691A84">
        <w:rPr>
          <w:rFonts w:eastAsia="ＭＳ 明朝" w:hint="eastAsia"/>
          <w:lang w:eastAsia="ja-JP"/>
        </w:rPr>
        <w:t xml:space="preserve">Q1 and Q2, the number of measurement objects from RAN2 perspective would relate </w:t>
      </w:r>
      <w:r w:rsidRPr="00691A84">
        <w:rPr>
          <w:rFonts w:eastAsia="ＭＳ 明朝"/>
          <w:lang w:eastAsia="ja-JP"/>
        </w:rPr>
        <w:t xml:space="preserve">to </w:t>
      </w:r>
      <w:r w:rsidRPr="00B64AD3">
        <w:rPr>
          <w:lang w:eastAsia="zh-CN"/>
        </w:rPr>
        <w:t xml:space="preserve">the total number of </w:t>
      </w:r>
      <w:r w:rsidR="00157946">
        <w:rPr>
          <w:rFonts w:eastAsiaTheme="minorEastAsia" w:hint="eastAsia"/>
          <w:lang w:eastAsia="ja-JP"/>
        </w:rPr>
        <w:t xml:space="preserve">measurable </w:t>
      </w:r>
      <w:r w:rsidRPr="00B64AD3">
        <w:rPr>
          <w:lang w:eastAsia="zh-CN"/>
        </w:rPr>
        <w:t>frequency layer</w:t>
      </w:r>
      <w:r w:rsidRPr="00691A84">
        <w:rPr>
          <w:rFonts w:eastAsia="ＭＳ 明朝"/>
          <w:lang w:eastAsia="ja-JP"/>
        </w:rPr>
        <w:t xml:space="preserve">. </w:t>
      </w:r>
      <w:r w:rsidR="00157946">
        <w:rPr>
          <w:rFonts w:eastAsia="ＭＳ 明朝" w:hint="eastAsia"/>
          <w:lang w:eastAsia="ja-JP"/>
        </w:rPr>
        <w:t>It is related to measurement condition</w:t>
      </w:r>
      <w:r w:rsidR="0028287A">
        <w:rPr>
          <w:rFonts w:eastAsia="ＭＳ 明朝" w:hint="eastAsia"/>
          <w:lang w:eastAsia="ja-JP"/>
        </w:rPr>
        <w:t xml:space="preserve"> </w:t>
      </w:r>
      <w:r w:rsidR="0028287A" w:rsidRPr="00F91390">
        <w:rPr>
          <w:rFonts w:eastAsia="ＭＳ 明朝"/>
          <w:lang w:eastAsia="ja-JP"/>
        </w:rPr>
        <w:t>i.e., carrier frequency, allowed measurement bandwidth, Reference signal for mea</w:t>
      </w:r>
      <w:r w:rsidR="0028287A">
        <w:rPr>
          <w:rFonts w:eastAsia="ＭＳ 明朝"/>
          <w:lang w:eastAsia="ja-JP"/>
        </w:rPr>
        <w:t>surement</w:t>
      </w:r>
      <w:r w:rsidR="00157946">
        <w:rPr>
          <w:rFonts w:eastAsia="ＭＳ 明朝" w:hint="eastAsia"/>
          <w:lang w:eastAsia="ja-JP"/>
        </w:rPr>
        <w:t xml:space="preserve">. </w:t>
      </w:r>
      <w:r w:rsidR="0028287A">
        <w:rPr>
          <w:rFonts w:eastAsia="ＭＳ 明朝" w:hint="eastAsia"/>
          <w:lang w:eastAsia="ja-JP"/>
        </w:rPr>
        <w:t>Therefore</w:t>
      </w:r>
      <w:r w:rsidRPr="00691A84">
        <w:rPr>
          <w:rFonts w:eastAsia="ＭＳ 明朝" w:hint="eastAsia"/>
          <w:lang w:eastAsia="ja-JP"/>
        </w:rPr>
        <w:t xml:space="preserve"> as long as the c</w:t>
      </w:r>
      <w:r w:rsidR="00F91390">
        <w:rPr>
          <w:rFonts w:eastAsia="ＭＳ 明朝" w:hint="eastAsia"/>
          <w:lang w:eastAsia="ja-JP"/>
        </w:rPr>
        <w:t xml:space="preserve">ontents </w:t>
      </w:r>
      <w:r w:rsidR="00157946">
        <w:rPr>
          <w:rFonts w:eastAsia="ＭＳ 明朝" w:hint="eastAsia"/>
          <w:lang w:eastAsia="ja-JP"/>
        </w:rPr>
        <w:t>related to measurement condition</w:t>
      </w:r>
      <w:r w:rsidR="0028287A">
        <w:rPr>
          <w:rFonts w:eastAsia="ＭＳ 明朝" w:hint="eastAsia"/>
          <w:lang w:eastAsia="ja-JP"/>
        </w:rPr>
        <w:t xml:space="preserve"> </w:t>
      </w:r>
      <w:r w:rsidR="00157946">
        <w:rPr>
          <w:rFonts w:eastAsia="ＭＳ 明朝" w:hint="eastAsia"/>
          <w:lang w:eastAsia="ja-JP"/>
        </w:rPr>
        <w:t xml:space="preserve">in configuration </w:t>
      </w:r>
      <w:r w:rsidRPr="00691A84">
        <w:rPr>
          <w:rFonts w:eastAsia="ＭＳ 明朝" w:hint="eastAsia"/>
          <w:lang w:eastAsia="ja-JP"/>
        </w:rPr>
        <w:t xml:space="preserve">of the 2 different measurement objects are the same, it would be counted as </w:t>
      </w:r>
      <w:r w:rsidRPr="00691A84">
        <w:rPr>
          <w:rFonts w:eastAsia="ＭＳ 明朝"/>
          <w:lang w:eastAsia="ja-JP"/>
        </w:rPr>
        <w:t>“</w:t>
      </w:r>
      <w:r w:rsidRPr="00B64AD3">
        <w:rPr>
          <w:lang w:eastAsia="zh-CN"/>
        </w:rPr>
        <w:t>1 frequency layer</w:t>
      </w:r>
      <w:r w:rsidRPr="00691A84">
        <w:rPr>
          <w:rFonts w:eastAsia="ＭＳ 明朝"/>
          <w:lang w:eastAsia="ja-JP"/>
        </w:rPr>
        <w:t>”</w:t>
      </w:r>
      <w:r w:rsidRPr="00691A84">
        <w:rPr>
          <w:rFonts w:eastAsia="ＭＳ 明朝" w:hint="eastAsia"/>
          <w:lang w:eastAsia="ja-JP"/>
        </w:rPr>
        <w:t>.</w:t>
      </w:r>
      <w:r w:rsidR="00157946">
        <w:rPr>
          <w:rFonts w:eastAsia="ＭＳ 明朝" w:hint="eastAsia"/>
          <w:lang w:eastAsia="ja-JP"/>
        </w:rPr>
        <w:t xml:space="preserve"> Regarding </w:t>
      </w:r>
      <w:r w:rsidR="0028287A">
        <w:rPr>
          <w:rFonts w:eastAsia="ＭＳ 明朝" w:hint="eastAsia"/>
          <w:lang w:eastAsia="ja-JP"/>
        </w:rPr>
        <w:t xml:space="preserve">the contents related to </w:t>
      </w:r>
      <w:r w:rsidR="00157946">
        <w:rPr>
          <w:rFonts w:eastAsia="ＭＳ 明朝" w:hint="eastAsia"/>
          <w:lang w:eastAsia="ja-JP"/>
        </w:rPr>
        <w:t xml:space="preserve">reporting method (i.e., </w:t>
      </w:r>
      <w:r w:rsidR="00157946" w:rsidRPr="00157946">
        <w:rPr>
          <w:rFonts w:eastAsia="ＭＳ 明朝"/>
          <w:lang w:eastAsia="ja-JP"/>
        </w:rPr>
        <w:t>Black list</w:t>
      </w:r>
      <w:r w:rsidR="00157946">
        <w:rPr>
          <w:rFonts w:eastAsia="ＭＳ 明朝" w:hint="eastAsia"/>
          <w:lang w:eastAsia="ja-JP"/>
        </w:rPr>
        <w:t xml:space="preserve">, </w:t>
      </w:r>
      <w:r w:rsidR="00157946" w:rsidRPr="00157946">
        <w:rPr>
          <w:rFonts w:eastAsia="ＭＳ 明朝"/>
          <w:lang w:eastAsia="ja-JP"/>
        </w:rPr>
        <w:t>Cells to apply alternative TTT</w:t>
      </w:r>
      <w:r w:rsidR="00157946">
        <w:rPr>
          <w:rFonts w:eastAsia="ＭＳ 明朝" w:hint="eastAsia"/>
          <w:lang w:eastAsia="ja-JP"/>
        </w:rPr>
        <w:t>, etc.), it could be different between 2 different measurement objects</w:t>
      </w:r>
      <w:r w:rsidR="0028287A">
        <w:rPr>
          <w:rFonts w:eastAsia="ＭＳ 明朝" w:hint="eastAsia"/>
          <w:lang w:eastAsia="ja-JP"/>
        </w:rPr>
        <w:t xml:space="preserve"> which </w:t>
      </w:r>
      <w:r w:rsidR="0028287A" w:rsidRPr="00691A84">
        <w:rPr>
          <w:rFonts w:eastAsia="ＭＳ 明朝" w:hint="eastAsia"/>
          <w:lang w:eastAsia="ja-JP"/>
        </w:rPr>
        <w:t>the c</w:t>
      </w:r>
      <w:r w:rsidR="0028287A">
        <w:rPr>
          <w:rFonts w:eastAsia="ＭＳ 明朝" w:hint="eastAsia"/>
          <w:lang w:eastAsia="ja-JP"/>
        </w:rPr>
        <w:t>ontents related to measurement condition are same</w:t>
      </w:r>
      <w:r w:rsidR="00157946">
        <w:rPr>
          <w:rFonts w:eastAsia="ＭＳ 明朝" w:hint="eastAsia"/>
          <w:lang w:eastAsia="ja-JP"/>
        </w:rPr>
        <w:t xml:space="preserve">. </w:t>
      </w:r>
    </w:p>
    <w:p w:rsidR="00157946" w:rsidRPr="00157946" w:rsidRDefault="00157946" w:rsidP="0028287A">
      <w:pPr>
        <w:rPr>
          <w:rFonts w:eastAsia="ＭＳ 明朝"/>
          <w:lang w:eastAsia="ja-JP"/>
        </w:rPr>
      </w:pPr>
    </w:p>
    <w:p w:rsidR="0028287A" w:rsidRDefault="00177F27" w:rsidP="00691A84">
      <w:pPr>
        <w:rPr>
          <w:rFonts w:eastAsia="ＭＳ 明朝"/>
          <w:b/>
          <w:u w:val="single"/>
          <w:lang w:eastAsia="ja-JP"/>
        </w:rPr>
      </w:pPr>
      <w:r>
        <w:rPr>
          <w:rFonts w:eastAsia="ＭＳ 明朝" w:hint="eastAsia"/>
          <w:b/>
          <w:u w:val="single"/>
          <w:lang w:eastAsia="ja-JP"/>
        </w:rPr>
        <w:t>Proposal1</w:t>
      </w:r>
      <w:r w:rsidR="00691A84" w:rsidRPr="00691A84">
        <w:rPr>
          <w:rFonts w:eastAsia="ＭＳ 明朝" w:hint="eastAsia"/>
          <w:b/>
          <w:u w:val="single"/>
          <w:lang w:eastAsia="ja-JP"/>
        </w:rPr>
        <w:t>:</w:t>
      </w:r>
      <w:r w:rsidR="00157946">
        <w:rPr>
          <w:rFonts w:eastAsia="ＭＳ 明朝" w:hint="eastAsia"/>
          <w:b/>
          <w:u w:val="single"/>
          <w:lang w:eastAsia="ja-JP"/>
        </w:rPr>
        <w:t xml:space="preserve"> A</w:t>
      </w:r>
      <w:r w:rsidR="00691A84" w:rsidRPr="00691A84">
        <w:rPr>
          <w:rFonts w:eastAsia="ＭＳ 明朝"/>
          <w:b/>
          <w:u w:val="single"/>
          <w:lang w:eastAsia="ja-JP"/>
        </w:rPr>
        <w:t xml:space="preserve">s long as </w:t>
      </w:r>
      <w:r w:rsidR="0028287A" w:rsidRPr="0028287A">
        <w:rPr>
          <w:rFonts w:eastAsia="ＭＳ 明朝"/>
          <w:b/>
          <w:u w:val="single"/>
          <w:lang w:eastAsia="ja-JP"/>
        </w:rPr>
        <w:t>the contents related to measurement condition</w:t>
      </w:r>
      <w:r w:rsidR="00691A84" w:rsidRPr="00691A84">
        <w:rPr>
          <w:rFonts w:eastAsia="ＭＳ 明朝"/>
          <w:b/>
          <w:u w:val="single"/>
          <w:lang w:eastAsia="ja-JP"/>
        </w:rPr>
        <w:t xml:space="preserve"> (i.e., carrier frequency, allowed measurement bandwidth</w:t>
      </w:r>
      <w:r w:rsidR="00F91390">
        <w:rPr>
          <w:rFonts w:eastAsia="ＭＳ 明朝" w:hint="eastAsia"/>
          <w:b/>
          <w:u w:val="single"/>
          <w:lang w:eastAsia="ja-JP"/>
        </w:rPr>
        <w:t>, Reference signal for measurement</w:t>
      </w:r>
      <w:r w:rsidR="00691A84" w:rsidRPr="00691A84">
        <w:rPr>
          <w:rFonts w:eastAsia="ＭＳ 明朝"/>
          <w:b/>
          <w:u w:val="single"/>
          <w:lang w:eastAsia="ja-JP"/>
        </w:rPr>
        <w:t xml:space="preserve">) of the 2 different measurement objects are the same, it would be counted as </w:t>
      </w:r>
      <w:r w:rsidR="00A91BCD" w:rsidRPr="00A91BCD">
        <w:rPr>
          <w:rFonts w:eastAsia="ＭＳ 明朝"/>
          <w:b/>
          <w:u w:val="single"/>
          <w:lang w:eastAsia="ja-JP"/>
        </w:rPr>
        <w:t>“1 frequency layer”</w:t>
      </w:r>
      <w:r w:rsidR="00A91BCD">
        <w:rPr>
          <w:rFonts w:eastAsia="ＭＳ 明朝" w:hint="eastAsia"/>
          <w:b/>
          <w:u w:val="single"/>
          <w:lang w:eastAsia="ja-JP"/>
        </w:rPr>
        <w:t>.</w:t>
      </w:r>
    </w:p>
    <w:p w:rsidR="0028287A" w:rsidRPr="00A91BCD" w:rsidRDefault="0028287A" w:rsidP="00691A84">
      <w:pPr>
        <w:rPr>
          <w:rFonts w:eastAsia="ＭＳ 明朝"/>
          <w:b/>
          <w:u w:val="single"/>
          <w:lang w:eastAsia="ja-JP"/>
        </w:rPr>
      </w:pPr>
    </w:p>
    <w:p w:rsidR="00157946" w:rsidRPr="00691A84" w:rsidRDefault="0028287A" w:rsidP="00691A84">
      <w:pPr>
        <w:rPr>
          <w:rFonts w:eastAsia="ＭＳ 明朝"/>
          <w:b/>
          <w:u w:val="single"/>
          <w:lang w:eastAsia="ja-JP"/>
        </w:rPr>
      </w:pPr>
      <w:r>
        <w:rPr>
          <w:rFonts w:eastAsia="ＭＳ 明朝" w:hint="eastAsia"/>
          <w:b/>
          <w:u w:val="single"/>
          <w:lang w:eastAsia="ja-JP"/>
        </w:rPr>
        <w:t>Proposal2:</w:t>
      </w:r>
      <w:r w:rsidRPr="0028287A">
        <w:t xml:space="preserve"> </w:t>
      </w:r>
      <w:r w:rsidRPr="0028287A">
        <w:rPr>
          <w:rFonts w:eastAsia="ＭＳ 明朝"/>
          <w:b/>
          <w:u w:val="single"/>
          <w:lang w:eastAsia="ja-JP"/>
        </w:rPr>
        <w:t>Regarding the contents related to reporting method (i.e., Black list, Cells to apply alternative TTT, etc.), it could be different between 2 different measurement objects which the contents related to measurement condition are same.</w:t>
      </w:r>
    </w:p>
    <w:p w:rsidR="00691A84" w:rsidRPr="00691A84" w:rsidRDefault="00691A84" w:rsidP="00691A84">
      <w:pPr>
        <w:ind w:left="708" w:hangingChars="354" w:hanging="708"/>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691A84" w:rsidRPr="00691A84" w:rsidTr="00947AEB">
        <w:tc>
          <w:tcPr>
            <w:tcW w:w="10063" w:type="dxa"/>
            <w:shd w:val="clear" w:color="auto" w:fill="auto"/>
          </w:tcPr>
          <w:p w:rsidR="00691A84" w:rsidRPr="00691A84" w:rsidRDefault="00691A84" w:rsidP="00691A84">
            <w:pPr>
              <w:ind w:left="720" w:hanging="720"/>
              <w:rPr>
                <w:rFonts w:eastAsia="ＭＳ 明朝"/>
                <w:lang w:eastAsia="ja-JP"/>
              </w:rPr>
            </w:pPr>
            <w:r w:rsidRPr="00691A84">
              <w:rPr>
                <w:rFonts w:eastAsia="ＭＳ 明朝" w:hint="eastAsia"/>
                <w:lang w:eastAsia="ja-JP"/>
              </w:rPr>
              <w:t>Q4:</w:t>
            </w:r>
            <w:r w:rsidRPr="00691A84">
              <w:rPr>
                <w:rFonts w:eastAsia="ＭＳ 明朝" w:hint="eastAsia"/>
                <w:lang w:eastAsia="ja-JP"/>
              </w:rPr>
              <w:tab/>
            </w:r>
            <w:r w:rsidRPr="00691A84">
              <w:rPr>
                <w:rFonts w:eastAsia="ＭＳ 明朝"/>
                <w:lang w:eastAsia="ja-JP"/>
              </w:rPr>
              <w:t xml:space="preserve">If MN and SN </w:t>
            </w:r>
            <w:r w:rsidRPr="00691A84">
              <w:rPr>
                <w:rFonts w:eastAsia="ＭＳ 明朝" w:hint="eastAsia"/>
                <w:lang w:eastAsia="ja-JP"/>
              </w:rPr>
              <w:t>are</w:t>
            </w:r>
            <w:r w:rsidRPr="00691A84">
              <w:rPr>
                <w:rFonts w:eastAsia="ＭＳ 明朝"/>
                <w:lang w:eastAsia="ja-JP"/>
              </w:rPr>
              <w:t xml:space="preserve"> to separately configure a measurement object on the same carrier frequency as in Q2, which parameters need to be configured with the same value (i.e., would need to be coordinated between the MN and SN) and which can be allowed to differ, in order to regard the two measurement object configurations from both MN and SN as one measure</w:t>
            </w:r>
            <w:r w:rsidRPr="00691A84">
              <w:rPr>
                <w:rFonts w:eastAsia="ＭＳ 明朝" w:hint="eastAsia"/>
                <w:lang w:eastAsia="ja-JP"/>
              </w:rPr>
              <w:t>ment</w:t>
            </w:r>
            <w:r w:rsidRPr="00691A84">
              <w:rPr>
                <w:rFonts w:eastAsia="ＭＳ 明朝"/>
                <w:lang w:eastAsia="ja-JP"/>
              </w:rPr>
              <w:t xml:space="preserve"> object?</w:t>
            </w:r>
          </w:p>
          <w:p w:rsidR="00691A84" w:rsidRPr="00691A84" w:rsidRDefault="00691A84" w:rsidP="00691A84">
            <w:pPr>
              <w:numPr>
                <w:ilvl w:val="0"/>
                <w:numId w:val="3"/>
              </w:numPr>
              <w:rPr>
                <w:rFonts w:eastAsia="ＭＳ 明朝"/>
                <w:lang w:eastAsia="ja-JP"/>
              </w:rPr>
            </w:pPr>
            <w:r w:rsidRPr="00691A84">
              <w:rPr>
                <w:rFonts w:eastAsia="ＭＳ 明朝"/>
                <w:lang w:eastAsia="ja-JP"/>
              </w:rPr>
              <w:t>For example, the parameters included in E-UTRA measurement object are listed in Annex.</w:t>
            </w:r>
          </w:p>
        </w:tc>
      </w:tr>
    </w:tbl>
    <w:p w:rsidR="00A91BCD" w:rsidRDefault="00691A84" w:rsidP="00A91BCD">
      <w:pPr>
        <w:ind w:firstLineChars="50" w:firstLine="100"/>
        <w:rPr>
          <w:rFonts w:eastAsia="ＭＳ 明朝"/>
          <w:lang w:eastAsia="ja-JP"/>
        </w:rPr>
      </w:pPr>
      <w:r w:rsidRPr="00691A84">
        <w:rPr>
          <w:rFonts w:eastAsia="ＭＳ 明朝" w:hint="eastAsia"/>
          <w:lang w:eastAsia="ja-JP"/>
        </w:rPr>
        <w:t>From Q3</w:t>
      </w:r>
      <w:r w:rsidRPr="00691A84">
        <w:rPr>
          <w:rFonts w:eastAsia="ＭＳ 明朝"/>
          <w:lang w:eastAsia="ja-JP"/>
        </w:rPr>
        <w:t>’</w:t>
      </w:r>
      <w:r w:rsidRPr="00691A84">
        <w:rPr>
          <w:rFonts w:eastAsia="ＭＳ 明朝" w:hint="eastAsia"/>
          <w:lang w:eastAsia="ja-JP"/>
        </w:rPr>
        <w:t xml:space="preserve">s view, it is </w:t>
      </w:r>
      <w:r w:rsidR="00A91BCD">
        <w:rPr>
          <w:rFonts w:eastAsia="ＭＳ 明朝" w:hint="eastAsia"/>
          <w:lang w:eastAsia="ja-JP"/>
        </w:rPr>
        <w:t>necessary</w:t>
      </w:r>
      <w:r w:rsidRPr="00691A84">
        <w:rPr>
          <w:rFonts w:eastAsia="ＭＳ 明朝" w:hint="eastAsia"/>
          <w:lang w:eastAsia="ja-JP"/>
        </w:rPr>
        <w:t xml:space="preserve"> that</w:t>
      </w:r>
      <w:r w:rsidRPr="00691A84">
        <w:rPr>
          <w:rFonts w:eastAsia="ＭＳ 明朝"/>
          <w:lang w:eastAsia="ja-JP"/>
        </w:rPr>
        <w:t xml:space="preserve"> </w:t>
      </w:r>
      <w:r w:rsidR="00F91390">
        <w:rPr>
          <w:rFonts w:eastAsia="ＭＳ 明朝" w:hint="eastAsia"/>
          <w:lang w:eastAsia="ja-JP"/>
        </w:rPr>
        <w:t>parameters related to</w:t>
      </w:r>
      <w:r w:rsidRPr="00691A84">
        <w:rPr>
          <w:rFonts w:eastAsia="ＭＳ 明朝" w:hint="eastAsia"/>
          <w:lang w:eastAsia="ja-JP"/>
        </w:rPr>
        <w:t xml:space="preserve"> </w:t>
      </w:r>
      <w:r w:rsidR="00157946">
        <w:rPr>
          <w:rFonts w:eastAsia="ＭＳ 明朝" w:hint="eastAsia"/>
          <w:lang w:eastAsia="ja-JP"/>
        </w:rPr>
        <w:t>measurement condition</w:t>
      </w:r>
      <w:r w:rsidR="00157946" w:rsidRPr="00691A84">
        <w:rPr>
          <w:rFonts w:eastAsia="ＭＳ 明朝" w:hint="eastAsia"/>
          <w:lang w:eastAsia="ja-JP"/>
        </w:rPr>
        <w:t xml:space="preserve"> </w:t>
      </w:r>
      <w:r w:rsidR="00157946">
        <w:rPr>
          <w:rFonts w:eastAsia="ＭＳ 明朝" w:hint="eastAsia"/>
          <w:lang w:eastAsia="ja-JP"/>
        </w:rPr>
        <w:t xml:space="preserve">(i.e., </w:t>
      </w:r>
      <w:r w:rsidRPr="00691A84">
        <w:rPr>
          <w:rFonts w:eastAsia="ＭＳ 明朝" w:hint="eastAsia"/>
          <w:lang w:eastAsia="ja-JP"/>
        </w:rPr>
        <w:t>carrier frequency</w:t>
      </w:r>
      <w:r w:rsidR="00F91390">
        <w:rPr>
          <w:rFonts w:eastAsia="ＭＳ 明朝" w:hint="eastAsia"/>
          <w:lang w:eastAsia="ja-JP"/>
        </w:rPr>
        <w:t xml:space="preserve">, </w:t>
      </w:r>
      <w:r w:rsidRPr="00691A84">
        <w:rPr>
          <w:rFonts w:eastAsia="ＭＳ 明朝" w:hint="eastAsia"/>
          <w:lang w:eastAsia="ja-JP"/>
        </w:rPr>
        <w:t>measurement bandwidth</w:t>
      </w:r>
      <w:r w:rsidR="00E72C6A">
        <w:rPr>
          <w:rFonts w:eastAsia="ＭＳ 明朝" w:hint="eastAsia"/>
          <w:lang w:eastAsia="ja-JP"/>
        </w:rPr>
        <w:t xml:space="preserve"> and r</w:t>
      </w:r>
      <w:r w:rsidR="00F91390">
        <w:rPr>
          <w:rFonts w:eastAsia="ＭＳ 明朝" w:hint="eastAsia"/>
          <w:lang w:eastAsia="ja-JP"/>
        </w:rPr>
        <w:t>eference signal for measurement</w:t>
      </w:r>
      <w:r w:rsidR="00157946">
        <w:rPr>
          <w:rFonts w:eastAsia="ＭＳ 明朝" w:hint="eastAsia"/>
          <w:lang w:eastAsia="ja-JP"/>
        </w:rPr>
        <w:t>)</w:t>
      </w:r>
      <w:r w:rsidRPr="00691A84">
        <w:rPr>
          <w:rFonts w:eastAsia="ＭＳ 明朝" w:hint="eastAsia"/>
          <w:lang w:eastAsia="ja-JP"/>
        </w:rPr>
        <w:t xml:space="preserve"> </w:t>
      </w:r>
      <w:r w:rsidRPr="00691A84">
        <w:rPr>
          <w:rFonts w:eastAsia="ＭＳ 明朝"/>
          <w:lang w:eastAsia="ja-JP"/>
        </w:rPr>
        <w:t>are same</w:t>
      </w:r>
      <w:r w:rsidRPr="00691A84">
        <w:rPr>
          <w:rFonts w:eastAsia="ＭＳ 明朝" w:hint="eastAsia"/>
          <w:lang w:eastAsia="ja-JP"/>
        </w:rPr>
        <w:t>.</w:t>
      </w:r>
      <w:r w:rsidR="00157946" w:rsidRPr="00157946">
        <w:rPr>
          <w:rFonts w:eastAsia="ＭＳ 明朝" w:hint="eastAsia"/>
          <w:lang w:eastAsia="ja-JP"/>
        </w:rPr>
        <w:t xml:space="preserve"> </w:t>
      </w:r>
    </w:p>
    <w:p w:rsidR="00691A84" w:rsidRPr="00F91390" w:rsidRDefault="00691A84" w:rsidP="00691A84">
      <w:pPr>
        <w:ind w:left="720" w:hanging="720"/>
        <w:rPr>
          <w:rFonts w:eastAsia="ＭＳ 明朝"/>
          <w:lang w:eastAsia="ja-JP"/>
        </w:rPr>
      </w:pPr>
    </w:p>
    <w:p w:rsidR="00691A84" w:rsidRDefault="00691A84" w:rsidP="00691A84">
      <w:pPr>
        <w:rPr>
          <w:rFonts w:eastAsia="ＭＳ 明朝"/>
          <w:b/>
          <w:u w:val="single"/>
          <w:lang w:eastAsia="ja-JP"/>
        </w:rPr>
      </w:pPr>
      <w:r w:rsidRPr="00691A84">
        <w:rPr>
          <w:rFonts w:eastAsia="ＭＳ 明朝" w:hint="eastAsia"/>
          <w:b/>
          <w:u w:val="single"/>
          <w:lang w:eastAsia="ja-JP"/>
        </w:rPr>
        <w:t>Proposal</w:t>
      </w:r>
      <w:r w:rsidR="00A91BCD">
        <w:rPr>
          <w:rFonts w:eastAsia="ＭＳ 明朝" w:hint="eastAsia"/>
          <w:b/>
          <w:u w:val="single"/>
          <w:lang w:eastAsia="ja-JP"/>
        </w:rPr>
        <w:t>3</w:t>
      </w:r>
      <w:r w:rsidRPr="00691A84">
        <w:rPr>
          <w:rFonts w:eastAsia="ＭＳ 明朝" w:hint="eastAsia"/>
          <w:b/>
          <w:u w:val="single"/>
          <w:lang w:eastAsia="ja-JP"/>
        </w:rPr>
        <w:t xml:space="preserve">: RAN4 replies that </w:t>
      </w:r>
      <w:r w:rsidR="00157946" w:rsidRPr="00157946">
        <w:rPr>
          <w:rFonts w:eastAsia="ＭＳ 明朝"/>
          <w:b/>
          <w:u w:val="single"/>
          <w:lang w:eastAsia="ja-JP"/>
        </w:rPr>
        <w:t xml:space="preserve">it is </w:t>
      </w:r>
      <w:r w:rsidR="00A91BCD" w:rsidRPr="00A91BCD">
        <w:rPr>
          <w:rFonts w:eastAsia="ＭＳ 明朝"/>
          <w:b/>
          <w:u w:val="single"/>
          <w:lang w:eastAsia="ja-JP"/>
        </w:rPr>
        <w:t xml:space="preserve">necessary </w:t>
      </w:r>
      <w:r w:rsidR="00157946" w:rsidRPr="00157946">
        <w:rPr>
          <w:rFonts w:eastAsia="ＭＳ 明朝"/>
          <w:b/>
          <w:u w:val="single"/>
          <w:lang w:eastAsia="ja-JP"/>
        </w:rPr>
        <w:t>that parameters related to measurement condition (i.e., carrier frequency, measurement bandwidth and reference signal for measurement) are same</w:t>
      </w:r>
      <w:r w:rsidR="00F91390" w:rsidRPr="00F91390">
        <w:rPr>
          <w:rFonts w:eastAsia="ＭＳ 明朝" w:hint="eastAsia"/>
          <w:b/>
          <w:u w:val="single"/>
          <w:lang w:eastAsia="ja-JP"/>
        </w:rPr>
        <w:t>.</w:t>
      </w:r>
    </w:p>
    <w:p w:rsidR="00157946" w:rsidRDefault="00157946" w:rsidP="00691A84">
      <w:pPr>
        <w:rPr>
          <w:rFonts w:eastAsia="ＭＳ 明朝"/>
          <w:b/>
          <w:u w:val="single"/>
          <w:lang w:eastAsia="ja-JP"/>
        </w:rPr>
      </w:pPr>
    </w:p>
    <w:p w:rsidR="00DE60B6" w:rsidRPr="00DE60B6" w:rsidRDefault="00DE60B6" w:rsidP="00DE60B6">
      <w:pPr>
        <w:ind w:firstLineChars="50" w:firstLine="100"/>
        <w:rPr>
          <w:rFonts w:eastAsia="ＭＳ 明朝"/>
          <w:lang w:eastAsia="ja-JP"/>
        </w:rPr>
      </w:pPr>
      <w:r>
        <w:rPr>
          <w:rFonts w:eastAsia="ＭＳ 明朝" w:hint="eastAsia"/>
          <w:lang w:eastAsia="ja-JP"/>
        </w:rPr>
        <w:t xml:space="preserve">Regarding Q3 and Q4, we think that there is no time to discuss each parameter in detail because other topics should be discussed. It may be necessary to reply to Q3 and Q4 in broad strokes e.g. as Proposal1, if </w:t>
      </w:r>
      <w:r w:rsidRPr="00A91BCD">
        <w:rPr>
          <w:rFonts w:eastAsia="ＭＳ 明朝"/>
          <w:lang w:eastAsia="ja-JP"/>
        </w:rPr>
        <w:t>the contents related to measurement condition</w:t>
      </w:r>
      <w:r>
        <w:rPr>
          <w:rFonts w:eastAsia="ＭＳ 明朝" w:hint="eastAsia"/>
          <w:lang w:eastAsia="ja-JP"/>
        </w:rPr>
        <w:t xml:space="preserve"> are same, </w:t>
      </w:r>
      <w:r w:rsidRPr="00B4518F">
        <w:rPr>
          <w:rFonts w:eastAsia="ＭＳ 明朝"/>
          <w:lang w:eastAsia="ja-JP"/>
        </w:rPr>
        <w:t>it would be</w:t>
      </w:r>
      <w:r>
        <w:rPr>
          <w:rFonts w:eastAsia="ＭＳ 明朝"/>
          <w:lang w:eastAsia="ja-JP"/>
        </w:rPr>
        <w:t xml:space="preserve"> counted as “1 frequency layer”</w:t>
      </w:r>
      <w:r>
        <w:rPr>
          <w:rFonts w:eastAsia="ＭＳ 明朝" w:hint="eastAsia"/>
          <w:lang w:eastAsia="ja-JP"/>
        </w:rPr>
        <w:t>.</w:t>
      </w:r>
    </w:p>
    <w:p w:rsidR="00691A84" w:rsidRPr="00691A84" w:rsidRDefault="00691A84" w:rsidP="00691A84">
      <w:pPr>
        <w:ind w:left="720" w:hanging="720"/>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691A84" w:rsidRPr="00691A84" w:rsidTr="00947AEB">
        <w:tc>
          <w:tcPr>
            <w:tcW w:w="10063" w:type="dxa"/>
            <w:shd w:val="clear" w:color="auto" w:fill="auto"/>
          </w:tcPr>
          <w:p w:rsidR="00691A84" w:rsidRPr="00691A84" w:rsidRDefault="00691A84" w:rsidP="00691A84">
            <w:pPr>
              <w:ind w:left="720" w:hanging="720"/>
              <w:rPr>
                <w:rFonts w:eastAsia="ＭＳ 明朝"/>
                <w:lang w:eastAsia="ja-JP"/>
              </w:rPr>
            </w:pPr>
            <w:r w:rsidRPr="00691A84">
              <w:rPr>
                <w:rFonts w:eastAsia="ＭＳ 明朝"/>
                <w:lang w:eastAsia="ja-JP"/>
              </w:rPr>
              <w:t>Q5:</w:t>
            </w:r>
            <w:r w:rsidRPr="00691A84">
              <w:rPr>
                <w:rFonts w:eastAsia="ＭＳ 明朝"/>
                <w:lang w:eastAsia="ja-JP"/>
              </w:rPr>
              <w:tab/>
              <w:t>In addition to Q1, will RAN4 specify additional UE requirements for which the UE requirement across inter-RATs is not the union of the one for each RAT (like the number of measurable carriers)?</w:t>
            </w:r>
          </w:p>
        </w:tc>
      </w:tr>
    </w:tbl>
    <w:p w:rsidR="00691A84" w:rsidRPr="00691A84" w:rsidRDefault="00691A84" w:rsidP="00691A84">
      <w:pPr>
        <w:tabs>
          <w:tab w:val="right" w:pos="9639"/>
        </w:tabs>
        <w:rPr>
          <w:rFonts w:eastAsia="ＭＳ 明朝"/>
          <w:lang w:eastAsia="ja-JP"/>
        </w:rPr>
      </w:pPr>
      <w:r w:rsidRPr="00691A84">
        <w:rPr>
          <w:rFonts w:eastAsia="ＭＳ 明朝" w:hint="eastAsia"/>
          <w:lang w:eastAsia="ja-JP"/>
        </w:rPr>
        <w:t>In our understanding, at this stage RAN4 has not discussed any other UE requirements across inter-RATs.</w:t>
      </w:r>
    </w:p>
    <w:p w:rsidR="00691A84" w:rsidRPr="00691A84" w:rsidRDefault="00691A84" w:rsidP="00691A84">
      <w:pPr>
        <w:ind w:left="711" w:hangingChars="354" w:hanging="711"/>
        <w:rPr>
          <w:rFonts w:eastAsia="ＭＳ 明朝"/>
          <w:b/>
          <w:u w:val="single"/>
          <w:lang w:eastAsia="ja-JP"/>
        </w:rPr>
      </w:pPr>
    </w:p>
    <w:p w:rsidR="00691A84" w:rsidRPr="00691A84" w:rsidRDefault="00691A84" w:rsidP="00691A84">
      <w:pPr>
        <w:rPr>
          <w:rFonts w:eastAsia="ＭＳ 明朝"/>
          <w:b/>
          <w:u w:val="single"/>
          <w:lang w:eastAsia="ja-JP"/>
        </w:rPr>
      </w:pPr>
      <w:r w:rsidRPr="00691A84">
        <w:rPr>
          <w:rFonts w:eastAsia="ＭＳ 明朝" w:hint="eastAsia"/>
          <w:b/>
          <w:u w:val="single"/>
          <w:lang w:eastAsia="ja-JP"/>
        </w:rPr>
        <w:t>Proposal</w:t>
      </w:r>
      <w:r w:rsidR="00DE60B6">
        <w:rPr>
          <w:rFonts w:eastAsia="ＭＳ 明朝" w:hint="eastAsia"/>
          <w:b/>
          <w:u w:val="single"/>
          <w:lang w:eastAsia="ja-JP"/>
        </w:rPr>
        <w:t>4</w:t>
      </w:r>
      <w:r w:rsidRPr="00691A84">
        <w:rPr>
          <w:rFonts w:eastAsia="ＭＳ 明朝" w:hint="eastAsia"/>
          <w:b/>
          <w:u w:val="single"/>
          <w:lang w:eastAsia="ja-JP"/>
        </w:rPr>
        <w:t xml:space="preserve">: RAN4 replies that </w:t>
      </w:r>
      <w:r w:rsidR="00177F27">
        <w:rPr>
          <w:rFonts w:eastAsia="ＭＳ 明朝"/>
          <w:b/>
          <w:u w:val="single"/>
          <w:lang w:eastAsia="ja-JP"/>
        </w:rPr>
        <w:t>RAN4 has not discussed any</w:t>
      </w:r>
      <w:r w:rsidR="00177F27">
        <w:rPr>
          <w:rFonts w:eastAsia="ＭＳ 明朝" w:hint="eastAsia"/>
          <w:b/>
          <w:u w:val="single"/>
          <w:lang w:eastAsia="ja-JP"/>
        </w:rPr>
        <w:t xml:space="preserve"> </w:t>
      </w:r>
      <w:r w:rsidRPr="00691A84">
        <w:rPr>
          <w:rFonts w:eastAsia="ＭＳ 明朝"/>
          <w:b/>
          <w:u w:val="single"/>
          <w:lang w:eastAsia="ja-JP"/>
        </w:rPr>
        <w:t>there are no other UE requirements across inter-RATs</w:t>
      </w:r>
      <w:r w:rsidRPr="00691A84">
        <w:rPr>
          <w:rFonts w:eastAsia="ＭＳ 明朝" w:hint="eastAsia"/>
          <w:b/>
          <w:u w:val="single"/>
          <w:lang w:eastAsia="ja-JP"/>
        </w:rPr>
        <w:t xml:space="preserve"> </w:t>
      </w:r>
      <w:r w:rsidRPr="00691A84">
        <w:rPr>
          <w:rFonts w:eastAsia="ＭＳ 明朝"/>
          <w:b/>
          <w:u w:val="single"/>
          <w:lang w:eastAsia="ja-JP"/>
        </w:rPr>
        <w:t>at this stage</w:t>
      </w:r>
      <w:r w:rsidRPr="00691A84">
        <w:rPr>
          <w:rFonts w:eastAsia="ＭＳ 明朝" w:hint="eastAsia"/>
          <w:b/>
          <w:u w:val="single"/>
          <w:lang w:eastAsia="ja-JP"/>
        </w:rPr>
        <w:t>.</w:t>
      </w:r>
    </w:p>
    <w:p w:rsidR="0064476C" w:rsidRPr="00691A84" w:rsidRDefault="0064476C">
      <w:pPr>
        <w:rPr>
          <w:rFonts w:eastAsiaTheme="minorEastAsia"/>
          <w:lang w:eastAsia="ja-JP"/>
        </w:rPr>
      </w:pPr>
    </w:p>
    <w:p w:rsidR="00D9700D" w:rsidRPr="00B435C8" w:rsidRDefault="00D01636" w:rsidP="00D9700D">
      <w:pPr>
        <w:keepNext/>
        <w:keepLines/>
        <w:numPr>
          <w:ilvl w:val="0"/>
          <w:numId w:val="1"/>
        </w:numPr>
        <w:pBdr>
          <w:top w:val="single" w:sz="12" w:space="3" w:color="auto"/>
        </w:pBdr>
        <w:spacing w:before="240" w:after="180"/>
        <w:outlineLvl w:val="0"/>
        <w:rPr>
          <w:rFonts w:ascii="Arial" w:eastAsia="ＭＳ 明朝" w:hAnsi="Arial"/>
          <w:sz w:val="32"/>
          <w:lang w:eastAsia="ja-JP"/>
        </w:rPr>
      </w:pPr>
      <w:r>
        <w:rPr>
          <w:rFonts w:ascii="Arial" w:eastAsiaTheme="minorEastAsia" w:hAnsi="Arial" w:hint="eastAsia"/>
          <w:sz w:val="32"/>
          <w:lang w:eastAsia="ja-JP"/>
        </w:rPr>
        <w:t>Conclusion</w:t>
      </w:r>
    </w:p>
    <w:p w:rsidR="0064476C" w:rsidRDefault="00D01636">
      <w:pPr>
        <w:rPr>
          <w:rFonts w:eastAsia="ＭＳ 明朝"/>
          <w:lang w:eastAsia="ja-JP"/>
        </w:rPr>
      </w:pPr>
      <w:r w:rsidRPr="00A907BB">
        <w:rPr>
          <w:rFonts w:eastAsia="ＭＳ 明朝" w:hint="eastAsia"/>
          <w:lang w:eastAsia="ja-JP"/>
        </w:rPr>
        <w:t xml:space="preserve">In </w:t>
      </w:r>
      <w:r>
        <w:rPr>
          <w:rFonts w:eastAsia="ＭＳ 明朝" w:hint="eastAsia"/>
          <w:lang w:eastAsia="ja-JP"/>
        </w:rPr>
        <w:t xml:space="preserve">this contribution, we provided our view on </w:t>
      </w:r>
      <w:r w:rsidRPr="00A907BB">
        <w:rPr>
          <w:rFonts w:eastAsia="ＭＳ 明朝"/>
          <w:lang w:eastAsia="ja-JP"/>
        </w:rPr>
        <w:t>UE measurement capabilities across LTE and NR</w:t>
      </w:r>
      <w:r>
        <w:rPr>
          <w:rFonts w:eastAsia="ＭＳ 明朝" w:hint="eastAsia"/>
          <w:lang w:eastAsia="ja-JP"/>
        </w:rPr>
        <w:t xml:space="preserve"> to reply LS from Q3. Our proposals are below.</w:t>
      </w:r>
    </w:p>
    <w:p w:rsidR="00D01636" w:rsidRDefault="00D01636">
      <w:pPr>
        <w:rPr>
          <w:rFonts w:eastAsia="ＭＳ 明朝"/>
          <w:lang w:eastAsia="ja-JP"/>
        </w:rPr>
      </w:pPr>
    </w:p>
    <w:p w:rsidR="00536A15" w:rsidRDefault="00536A15" w:rsidP="00536A15">
      <w:pPr>
        <w:rPr>
          <w:rFonts w:eastAsia="ＭＳ 明朝"/>
          <w:b/>
          <w:u w:val="single"/>
          <w:lang w:eastAsia="ja-JP"/>
        </w:rPr>
      </w:pPr>
      <w:r>
        <w:rPr>
          <w:rFonts w:eastAsia="ＭＳ 明朝" w:hint="eastAsia"/>
          <w:b/>
          <w:u w:val="single"/>
          <w:lang w:eastAsia="ja-JP"/>
        </w:rPr>
        <w:t>Proposal1</w:t>
      </w:r>
      <w:r w:rsidRPr="00691A84">
        <w:rPr>
          <w:rFonts w:eastAsia="ＭＳ 明朝" w:hint="eastAsia"/>
          <w:b/>
          <w:u w:val="single"/>
          <w:lang w:eastAsia="ja-JP"/>
        </w:rPr>
        <w:t>:</w:t>
      </w:r>
      <w:r>
        <w:rPr>
          <w:rFonts w:eastAsia="ＭＳ 明朝" w:hint="eastAsia"/>
          <w:b/>
          <w:u w:val="single"/>
          <w:lang w:eastAsia="ja-JP"/>
        </w:rPr>
        <w:t xml:space="preserve"> A</w:t>
      </w:r>
      <w:r w:rsidRPr="00691A84">
        <w:rPr>
          <w:rFonts w:eastAsia="ＭＳ 明朝"/>
          <w:b/>
          <w:u w:val="single"/>
          <w:lang w:eastAsia="ja-JP"/>
        </w:rPr>
        <w:t xml:space="preserve">s long as </w:t>
      </w:r>
      <w:r w:rsidRPr="0028287A">
        <w:rPr>
          <w:rFonts w:eastAsia="ＭＳ 明朝"/>
          <w:b/>
          <w:u w:val="single"/>
          <w:lang w:eastAsia="ja-JP"/>
        </w:rPr>
        <w:t>the contents related to measurement condition</w:t>
      </w:r>
      <w:r w:rsidRPr="00691A84">
        <w:rPr>
          <w:rFonts w:eastAsia="ＭＳ 明朝"/>
          <w:b/>
          <w:u w:val="single"/>
          <w:lang w:eastAsia="ja-JP"/>
        </w:rPr>
        <w:t xml:space="preserve"> (i.e., carrier frequency, allowed measurement bandwidth</w:t>
      </w:r>
      <w:r>
        <w:rPr>
          <w:rFonts w:eastAsia="ＭＳ 明朝" w:hint="eastAsia"/>
          <w:b/>
          <w:u w:val="single"/>
          <w:lang w:eastAsia="ja-JP"/>
        </w:rPr>
        <w:t>, Reference signal for measurement</w:t>
      </w:r>
      <w:r w:rsidRPr="00691A84">
        <w:rPr>
          <w:rFonts w:eastAsia="ＭＳ 明朝"/>
          <w:b/>
          <w:u w:val="single"/>
          <w:lang w:eastAsia="ja-JP"/>
        </w:rPr>
        <w:t xml:space="preserve">) of the 2 different measurement objects are the same, it would be counted as </w:t>
      </w:r>
      <w:r w:rsidRPr="00A91BCD">
        <w:rPr>
          <w:rFonts w:eastAsia="ＭＳ 明朝"/>
          <w:b/>
          <w:u w:val="single"/>
          <w:lang w:eastAsia="ja-JP"/>
        </w:rPr>
        <w:t>“1 frequency layer”</w:t>
      </w:r>
      <w:r>
        <w:rPr>
          <w:rFonts w:eastAsia="ＭＳ 明朝" w:hint="eastAsia"/>
          <w:b/>
          <w:u w:val="single"/>
          <w:lang w:eastAsia="ja-JP"/>
        </w:rPr>
        <w:t>.</w:t>
      </w:r>
    </w:p>
    <w:p w:rsidR="00536A15" w:rsidRPr="00A91BCD" w:rsidRDefault="00536A15" w:rsidP="00536A15">
      <w:pPr>
        <w:rPr>
          <w:rFonts w:eastAsia="ＭＳ 明朝"/>
          <w:b/>
          <w:u w:val="single"/>
          <w:lang w:eastAsia="ja-JP"/>
        </w:rPr>
      </w:pPr>
    </w:p>
    <w:p w:rsidR="00536A15" w:rsidRPr="00691A84" w:rsidRDefault="00536A15" w:rsidP="00536A15">
      <w:pPr>
        <w:rPr>
          <w:rFonts w:eastAsia="ＭＳ 明朝"/>
          <w:b/>
          <w:u w:val="single"/>
          <w:lang w:eastAsia="ja-JP"/>
        </w:rPr>
      </w:pPr>
      <w:r>
        <w:rPr>
          <w:rFonts w:eastAsia="ＭＳ 明朝" w:hint="eastAsia"/>
          <w:b/>
          <w:u w:val="single"/>
          <w:lang w:eastAsia="ja-JP"/>
        </w:rPr>
        <w:lastRenderedPageBreak/>
        <w:t>Proposal2:</w:t>
      </w:r>
      <w:r w:rsidRPr="0028287A">
        <w:t xml:space="preserve"> </w:t>
      </w:r>
      <w:r w:rsidRPr="0028287A">
        <w:rPr>
          <w:rFonts w:eastAsia="ＭＳ 明朝"/>
          <w:b/>
          <w:u w:val="single"/>
          <w:lang w:eastAsia="ja-JP"/>
        </w:rPr>
        <w:t>Regarding the contents related to reporting method (i.e., Black list, Cells to apply alternative TTT, etc.), it could be different between 2 different measurement objects which the contents related to measurement condition are same.</w:t>
      </w:r>
    </w:p>
    <w:p w:rsidR="00157946" w:rsidRPr="00536A15" w:rsidRDefault="00157946" w:rsidP="00157946">
      <w:pPr>
        <w:rPr>
          <w:rFonts w:eastAsia="ＭＳ 明朝"/>
          <w:b/>
          <w:u w:val="single"/>
          <w:lang w:eastAsia="ja-JP"/>
        </w:rPr>
      </w:pPr>
    </w:p>
    <w:p w:rsidR="00536A15" w:rsidRDefault="00536A15" w:rsidP="00536A15">
      <w:pPr>
        <w:rPr>
          <w:rFonts w:eastAsia="ＭＳ 明朝"/>
          <w:b/>
          <w:u w:val="single"/>
          <w:lang w:eastAsia="ja-JP"/>
        </w:rPr>
      </w:pPr>
      <w:r w:rsidRPr="00691A84">
        <w:rPr>
          <w:rFonts w:eastAsia="ＭＳ 明朝" w:hint="eastAsia"/>
          <w:b/>
          <w:u w:val="single"/>
          <w:lang w:eastAsia="ja-JP"/>
        </w:rPr>
        <w:t>Proposal</w:t>
      </w:r>
      <w:r>
        <w:rPr>
          <w:rFonts w:eastAsia="ＭＳ 明朝" w:hint="eastAsia"/>
          <w:b/>
          <w:u w:val="single"/>
          <w:lang w:eastAsia="ja-JP"/>
        </w:rPr>
        <w:t>3</w:t>
      </w:r>
      <w:r w:rsidRPr="00691A84">
        <w:rPr>
          <w:rFonts w:eastAsia="ＭＳ 明朝" w:hint="eastAsia"/>
          <w:b/>
          <w:u w:val="single"/>
          <w:lang w:eastAsia="ja-JP"/>
        </w:rPr>
        <w:t xml:space="preserve">: RAN4 replies that </w:t>
      </w:r>
      <w:r w:rsidRPr="00157946">
        <w:rPr>
          <w:rFonts w:eastAsia="ＭＳ 明朝"/>
          <w:b/>
          <w:u w:val="single"/>
          <w:lang w:eastAsia="ja-JP"/>
        </w:rPr>
        <w:t xml:space="preserve">it is </w:t>
      </w:r>
      <w:r w:rsidRPr="00A91BCD">
        <w:rPr>
          <w:rFonts w:eastAsia="ＭＳ 明朝"/>
          <w:b/>
          <w:u w:val="single"/>
          <w:lang w:eastAsia="ja-JP"/>
        </w:rPr>
        <w:t xml:space="preserve">necessary </w:t>
      </w:r>
      <w:r w:rsidRPr="00157946">
        <w:rPr>
          <w:rFonts w:eastAsia="ＭＳ 明朝"/>
          <w:b/>
          <w:u w:val="single"/>
          <w:lang w:eastAsia="ja-JP"/>
        </w:rPr>
        <w:t>that parameters related to measurement condition (i.e., carrier frequency, measurement bandwidth and reference signal for measurement) are same</w:t>
      </w:r>
      <w:r w:rsidRPr="00F91390">
        <w:rPr>
          <w:rFonts w:eastAsia="ＭＳ 明朝" w:hint="eastAsia"/>
          <w:b/>
          <w:u w:val="single"/>
          <w:lang w:eastAsia="ja-JP"/>
        </w:rPr>
        <w:t>.</w:t>
      </w:r>
    </w:p>
    <w:p w:rsidR="00D01636" w:rsidRPr="00536A15" w:rsidRDefault="00D01636">
      <w:pPr>
        <w:rPr>
          <w:rFonts w:eastAsiaTheme="minorEastAsia"/>
          <w:lang w:eastAsia="ja-JP"/>
        </w:rPr>
      </w:pPr>
    </w:p>
    <w:p w:rsidR="00536A15" w:rsidRPr="00691A84" w:rsidRDefault="00536A15" w:rsidP="00536A15">
      <w:pPr>
        <w:rPr>
          <w:rFonts w:eastAsia="ＭＳ 明朝"/>
          <w:b/>
          <w:u w:val="single"/>
          <w:lang w:eastAsia="ja-JP"/>
        </w:rPr>
      </w:pPr>
      <w:r w:rsidRPr="00691A84">
        <w:rPr>
          <w:rFonts w:eastAsia="ＭＳ 明朝" w:hint="eastAsia"/>
          <w:b/>
          <w:u w:val="single"/>
          <w:lang w:eastAsia="ja-JP"/>
        </w:rPr>
        <w:t>Proposal</w:t>
      </w:r>
      <w:r>
        <w:rPr>
          <w:rFonts w:eastAsia="ＭＳ 明朝" w:hint="eastAsia"/>
          <w:b/>
          <w:u w:val="single"/>
          <w:lang w:eastAsia="ja-JP"/>
        </w:rPr>
        <w:t>4</w:t>
      </w:r>
      <w:r w:rsidRPr="00691A84">
        <w:rPr>
          <w:rFonts w:eastAsia="ＭＳ 明朝" w:hint="eastAsia"/>
          <w:b/>
          <w:u w:val="single"/>
          <w:lang w:eastAsia="ja-JP"/>
        </w:rPr>
        <w:t xml:space="preserve">: RAN4 replies that </w:t>
      </w:r>
      <w:r>
        <w:rPr>
          <w:rFonts w:eastAsia="ＭＳ 明朝"/>
          <w:b/>
          <w:u w:val="single"/>
          <w:lang w:eastAsia="ja-JP"/>
        </w:rPr>
        <w:t>RAN4 has not discussed any</w:t>
      </w:r>
      <w:r>
        <w:rPr>
          <w:rFonts w:eastAsia="ＭＳ 明朝" w:hint="eastAsia"/>
          <w:b/>
          <w:u w:val="single"/>
          <w:lang w:eastAsia="ja-JP"/>
        </w:rPr>
        <w:t xml:space="preserve"> </w:t>
      </w:r>
      <w:r w:rsidRPr="00691A84">
        <w:rPr>
          <w:rFonts w:eastAsia="ＭＳ 明朝"/>
          <w:b/>
          <w:u w:val="single"/>
          <w:lang w:eastAsia="ja-JP"/>
        </w:rPr>
        <w:t>there are no other UE requirements across inter-RATs</w:t>
      </w:r>
      <w:r w:rsidRPr="00691A84">
        <w:rPr>
          <w:rFonts w:eastAsia="ＭＳ 明朝" w:hint="eastAsia"/>
          <w:b/>
          <w:u w:val="single"/>
          <w:lang w:eastAsia="ja-JP"/>
        </w:rPr>
        <w:t xml:space="preserve"> </w:t>
      </w:r>
      <w:r w:rsidRPr="00691A84">
        <w:rPr>
          <w:rFonts w:eastAsia="ＭＳ 明朝"/>
          <w:b/>
          <w:u w:val="single"/>
          <w:lang w:eastAsia="ja-JP"/>
        </w:rPr>
        <w:t>at this stage</w:t>
      </w:r>
      <w:r w:rsidRPr="00691A84">
        <w:rPr>
          <w:rFonts w:eastAsia="ＭＳ 明朝" w:hint="eastAsia"/>
          <w:b/>
          <w:u w:val="single"/>
          <w:lang w:eastAsia="ja-JP"/>
        </w:rPr>
        <w:t>.</w:t>
      </w:r>
    </w:p>
    <w:p w:rsidR="00D01636" w:rsidRPr="00536A15" w:rsidRDefault="00D01636">
      <w:pPr>
        <w:rPr>
          <w:rFonts w:eastAsiaTheme="minorEastAsia"/>
          <w:b/>
          <w:lang w:eastAsia="ja-JP"/>
        </w:rPr>
      </w:pPr>
    </w:p>
    <w:p w:rsidR="00380139" w:rsidRPr="00B435C8" w:rsidRDefault="00380139" w:rsidP="00380139">
      <w:pPr>
        <w:keepNext/>
        <w:keepLines/>
        <w:numPr>
          <w:ilvl w:val="0"/>
          <w:numId w:val="1"/>
        </w:numPr>
        <w:pBdr>
          <w:top w:val="single" w:sz="12" w:space="2" w:color="auto"/>
        </w:pBdr>
        <w:spacing w:before="240" w:after="180"/>
        <w:outlineLvl w:val="0"/>
        <w:rPr>
          <w:rFonts w:ascii="Arial" w:eastAsia="ＭＳ 明朝" w:hAnsi="Arial"/>
          <w:sz w:val="32"/>
          <w:lang w:eastAsia="ja-JP"/>
        </w:rPr>
      </w:pPr>
      <w:r>
        <w:rPr>
          <w:rFonts w:ascii="Arial" w:eastAsia="ＭＳ 明朝" w:hAnsi="Arial" w:hint="eastAsia"/>
          <w:sz w:val="32"/>
          <w:lang w:eastAsia="ja-JP"/>
        </w:rPr>
        <w:t>Reference</w:t>
      </w:r>
    </w:p>
    <w:p w:rsidR="00380139" w:rsidRPr="00380139" w:rsidRDefault="00380139" w:rsidP="00380139">
      <w:pPr>
        <w:numPr>
          <w:ilvl w:val="0"/>
          <w:numId w:val="6"/>
        </w:numPr>
        <w:spacing w:after="180"/>
        <w:rPr>
          <w:rFonts w:eastAsiaTheme="minorEastAsia"/>
          <w:lang w:eastAsia="ja-JP"/>
        </w:rPr>
      </w:pPr>
      <w:r w:rsidRPr="00380139">
        <w:rPr>
          <w:rFonts w:eastAsia="ＭＳ 明朝"/>
        </w:rPr>
        <w:t>R</w:t>
      </w:r>
      <w:r w:rsidRPr="00380139">
        <w:rPr>
          <w:rFonts w:eastAsia="ＭＳ 明朝" w:hint="eastAsia"/>
          <w:lang w:eastAsia="ja-JP"/>
        </w:rPr>
        <w:t xml:space="preserve">2-1706140, </w:t>
      </w:r>
      <w:r w:rsidRPr="00380139">
        <w:rPr>
          <w:rFonts w:eastAsia="ＭＳ 明朝"/>
          <w:lang w:eastAsia="ja-JP"/>
        </w:rPr>
        <w:t>LS on UE measurement capabilities across LTE and NR</w:t>
      </w:r>
      <w:r w:rsidRPr="00380139">
        <w:rPr>
          <w:rFonts w:eastAsia="ＭＳ 明朝" w:hint="eastAsia"/>
          <w:lang w:eastAsia="ja-JP"/>
        </w:rPr>
        <w:t xml:space="preserve">, </w:t>
      </w:r>
      <w:r w:rsidRPr="00380139">
        <w:rPr>
          <w:rFonts w:eastAsia="ＭＳ 明朝"/>
          <w:lang w:eastAsia="ja-JP"/>
        </w:rPr>
        <w:t>TSG-RAN WG2</w:t>
      </w:r>
    </w:p>
    <w:p w:rsidR="00380139" w:rsidRPr="00380139" w:rsidRDefault="00380139" w:rsidP="00380139">
      <w:pPr>
        <w:numPr>
          <w:ilvl w:val="0"/>
          <w:numId w:val="6"/>
        </w:numPr>
        <w:spacing w:after="180"/>
        <w:rPr>
          <w:rFonts w:eastAsiaTheme="minorEastAsia"/>
          <w:lang w:eastAsia="ja-JP"/>
        </w:rPr>
      </w:pPr>
      <w:r w:rsidRPr="00380139">
        <w:rPr>
          <w:rFonts w:eastAsiaTheme="minorEastAsia"/>
          <w:lang w:eastAsia="ja-JP"/>
        </w:rPr>
        <w:t>R4-1706905</w:t>
      </w:r>
      <w:r>
        <w:rPr>
          <w:rFonts w:eastAsiaTheme="minorEastAsia" w:hint="eastAsia"/>
          <w:lang w:eastAsia="ja-JP"/>
        </w:rPr>
        <w:t xml:space="preserve">, </w:t>
      </w:r>
      <w:r w:rsidRPr="00380139">
        <w:rPr>
          <w:rFonts w:eastAsiaTheme="minorEastAsia"/>
          <w:lang w:eastAsia="ja-JP"/>
        </w:rPr>
        <w:t>Reply LS on UE measurement capabilities across LTE and NR</w:t>
      </w:r>
      <w:r>
        <w:rPr>
          <w:rFonts w:eastAsiaTheme="minorEastAsia" w:hint="eastAsia"/>
          <w:lang w:eastAsia="ja-JP"/>
        </w:rPr>
        <w:t>, Nokia</w:t>
      </w:r>
    </w:p>
    <w:sectPr w:rsidR="00380139" w:rsidRPr="00380139"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3F9" w:rsidRDefault="00A463F9" w:rsidP="00F91390">
      <w:r>
        <w:separator/>
      </w:r>
    </w:p>
  </w:endnote>
  <w:endnote w:type="continuationSeparator" w:id="0">
    <w:p w:rsidR="00A463F9" w:rsidRDefault="00A463F9" w:rsidP="00F9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3F9" w:rsidRDefault="00A463F9" w:rsidP="00F91390">
      <w:r>
        <w:separator/>
      </w:r>
    </w:p>
  </w:footnote>
  <w:footnote w:type="continuationSeparator" w:id="0">
    <w:p w:rsidR="00A463F9" w:rsidRDefault="00A463F9" w:rsidP="00F91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2">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4">
    <w:nsid w:val="5A4606D8"/>
    <w:multiLevelType w:val="hybridMultilevel"/>
    <w:tmpl w:val="C92AD1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74D560FA"/>
    <w:multiLevelType w:val="hybridMultilevel"/>
    <w:tmpl w:val="9210DA28"/>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9C"/>
    <w:rsid w:val="00157946"/>
    <w:rsid w:val="00177F27"/>
    <w:rsid w:val="00193C0C"/>
    <w:rsid w:val="001B7A46"/>
    <w:rsid w:val="0028287A"/>
    <w:rsid w:val="00380139"/>
    <w:rsid w:val="00536A15"/>
    <w:rsid w:val="0064476C"/>
    <w:rsid w:val="00691A84"/>
    <w:rsid w:val="00701455"/>
    <w:rsid w:val="00993A63"/>
    <w:rsid w:val="00A463F9"/>
    <w:rsid w:val="00A62FA1"/>
    <w:rsid w:val="00A91BCD"/>
    <w:rsid w:val="00B22FAA"/>
    <w:rsid w:val="00B4305A"/>
    <w:rsid w:val="00B4518F"/>
    <w:rsid w:val="00B64AD3"/>
    <w:rsid w:val="00D01636"/>
    <w:rsid w:val="00D06AF3"/>
    <w:rsid w:val="00D35A9C"/>
    <w:rsid w:val="00D573F1"/>
    <w:rsid w:val="00D9700D"/>
    <w:rsid w:val="00DB5ECD"/>
    <w:rsid w:val="00DE60B6"/>
    <w:rsid w:val="00E72C6A"/>
    <w:rsid w:val="00F26239"/>
    <w:rsid w:val="00F4556B"/>
    <w:rsid w:val="00F913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91390"/>
    <w:pPr>
      <w:tabs>
        <w:tab w:val="center" w:pos="4252"/>
        <w:tab w:val="right" w:pos="8504"/>
      </w:tabs>
      <w:snapToGrid w:val="0"/>
    </w:pPr>
  </w:style>
  <w:style w:type="character" w:customStyle="1" w:styleId="a5">
    <w:name w:val="ヘッダー (文字)"/>
    <w:basedOn w:val="a0"/>
    <w:link w:val="a4"/>
    <w:uiPriority w:val="99"/>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91390"/>
    <w:pPr>
      <w:tabs>
        <w:tab w:val="center" w:pos="4252"/>
        <w:tab w:val="right" w:pos="8504"/>
      </w:tabs>
      <w:snapToGrid w:val="0"/>
    </w:pPr>
  </w:style>
  <w:style w:type="character" w:customStyle="1" w:styleId="a5">
    <w:name w:val="ヘッダー (文字)"/>
    <w:basedOn w:val="a0"/>
    <w:link w:val="a4"/>
    <w:uiPriority w:val="99"/>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1158</Words>
  <Characters>6601</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3</cp:revision>
  <dcterms:created xsi:type="dcterms:W3CDTF">2017-08-11T04:14:00Z</dcterms:created>
  <dcterms:modified xsi:type="dcterms:W3CDTF">2017-08-11T04:14:00Z</dcterms:modified>
</cp:coreProperties>
</file>